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53" w:type="dxa"/>
        <w:jc w:val="center"/>
        <w:tblLook w:val="04A0" w:firstRow="1" w:lastRow="0" w:firstColumn="1" w:lastColumn="0" w:noHBand="0" w:noVBand="1"/>
      </w:tblPr>
      <w:tblGrid>
        <w:gridCol w:w="3923"/>
        <w:gridCol w:w="6130"/>
      </w:tblGrid>
      <w:tr w:rsidR="004905F3" w14:paraId="770A80C9" w14:textId="77777777">
        <w:trPr>
          <w:jc w:val="center"/>
        </w:trPr>
        <w:tc>
          <w:tcPr>
            <w:tcW w:w="3923" w:type="dxa"/>
          </w:tcPr>
          <w:p w14:paraId="2C9528C7" w14:textId="77777777" w:rsidR="004905F3" w:rsidRPr="007955D8" w:rsidRDefault="005E4E8C">
            <w:pPr>
              <w:spacing w:after="0" w:line="240" w:lineRule="auto"/>
              <w:jc w:val="center"/>
              <w:rPr>
                <w:rFonts w:ascii="Times New Roman" w:hAnsi="Times New Roman"/>
                <w:bCs/>
                <w:color w:val="000000" w:themeColor="text1"/>
                <w:sz w:val="28"/>
                <w:szCs w:val="28"/>
              </w:rPr>
            </w:pPr>
            <w:r>
              <w:rPr>
                <w:rFonts w:ascii="Times New Roman" w:hAnsi="Times New Roman"/>
                <w:b/>
                <w:color w:val="000000" w:themeColor="text1"/>
                <w:sz w:val="28"/>
                <w:szCs w:val="28"/>
              </w:rPr>
              <w:t xml:space="preserve"> </w:t>
            </w:r>
            <w:r w:rsidRPr="007955D8">
              <w:rPr>
                <w:rFonts w:ascii="Times New Roman" w:hAnsi="Times New Roman"/>
                <w:bCs/>
                <w:color w:val="000000" w:themeColor="text1"/>
                <w:sz w:val="28"/>
                <w:szCs w:val="28"/>
              </w:rPr>
              <w:t xml:space="preserve">ỦY BAN NHÂN DÂN </w:t>
            </w:r>
          </w:p>
          <w:p w14:paraId="714A1FF9" w14:textId="77777777" w:rsidR="004905F3" w:rsidRPr="007955D8" w:rsidRDefault="005E4E8C">
            <w:pPr>
              <w:pStyle w:val="Heading1"/>
              <w:rPr>
                <w:bCs/>
                <w:i w:val="0"/>
                <w:color w:val="000000" w:themeColor="text1"/>
                <w:sz w:val="28"/>
                <w:szCs w:val="28"/>
              </w:rPr>
            </w:pPr>
            <w:r w:rsidRPr="007955D8">
              <w:rPr>
                <w:bCs/>
                <w:i w:val="0"/>
                <w:color w:val="000000" w:themeColor="text1"/>
                <w:sz w:val="28"/>
                <w:szCs w:val="28"/>
              </w:rPr>
              <w:t>THÀNH PHỐ HỒ CHÍ MINH</w:t>
            </w:r>
          </w:p>
          <w:p w14:paraId="528E86C9" w14:textId="6A822D70" w:rsidR="007955D8" w:rsidRPr="007955D8" w:rsidRDefault="007955D8" w:rsidP="007955D8">
            <w:pPr>
              <w:spacing w:after="0" w:line="240" w:lineRule="auto"/>
              <w:jc w:val="center"/>
              <w:rPr>
                <w:rFonts w:ascii="Times New Roman" w:hAnsi="Times New Roman"/>
                <w:b/>
                <w:color w:val="000000" w:themeColor="text1"/>
                <w:sz w:val="28"/>
                <w:szCs w:val="28"/>
              </w:rPr>
            </w:pPr>
            <w:r w:rsidRPr="007955D8">
              <w:rPr>
                <w:rFonts w:ascii="Times New Roman" w:hAnsi="Times New Roman"/>
                <w:b/>
                <w:color w:val="000000" w:themeColor="text1"/>
                <w:sz w:val="28"/>
                <w:szCs w:val="28"/>
              </w:rPr>
              <w:t>SỞ TÀI CHÍNH</w:t>
            </w:r>
          </w:p>
          <w:p w14:paraId="43B990D0" w14:textId="77777777" w:rsidR="004905F3" w:rsidRDefault="005E4E8C">
            <w:pPr>
              <w:spacing w:after="0" w:line="240" w:lineRule="auto"/>
              <w:jc w:val="center"/>
              <w:rPr>
                <w:rFonts w:ascii="Times New Roman" w:hAnsi="Times New Roman"/>
                <w:color w:val="000000" w:themeColor="text1"/>
                <w:sz w:val="28"/>
                <w:szCs w:val="28"/>
              </w:rPr>
            </w:pPr>
            <w:r>
              <w:rPr>
                <w:rFonts w:ascii="Times New Roman" w:hAnsi="Times New Roman"/>
                <w:noProof/>
                <w:color w:val="000000" w:themeColor="text1"/>
                <w:sz w:val="28"/>
              </w:rPr>
              <mc:AlternateContent>
                <mc:Choice Requires="wps">
                  <w:drawing>
                    <wp:anchor distT="0" distB="0" distL="114300" distR="114300" simplePos="0" relativeHeight="251660288" behindDoc="0" locked="0" layoutInCell="1" allowOverlap="1" wp14:anchorId="53558918" wp14:editId="13793A1C">
                      <wp:simplePos x="0" y="0"/>
                      <wp:positionH relativeFrom="column">
                        <wp:posOffset>545465</wp:posOffset>
                      </wp:positionH>
                      <wp:positionV relativeFrom="paragraph">
                        <wp:posOffset>48260</wp:posOffset>
                      </wp:positionV>
                      <wp:extent cx="1299845" cy="635"/>
                      <wp:effectExtent l="0" t="0" r="0" b="0"/>
                      <wp:wrapNone/>
                      <wp:docPr id="3" name="Lines 5"/>
                      <wp:cNvGraphicFramePr/>
                      <a:graphic xmlns:a="http://schemas.openxmlformats.org/drawingml/2006/main">
                        <a:graphicData uri="http://schemas.microsoft.com/office/word/2010/wordprocessingShape">
                          <wps:wsp>
                            <wps:cNvCnPr/>
                            <wps:spPr>
                              <a:xfrm>
                                <a:off x="1496060" y="1162050"/>
                                <a:ext cx="129984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6du="http://schemas.microsoft.com/office/word/2023/wordml/word16du" xmlns:oel="http://schemas.microsoft.com/office/2019/extlst">
                  <w:pict>
                    <v:line id="Lines 5" o:spid="_x0000_s1026" o:spt="20" style="position:absolute;left:0pt;margin-left:42.95pt;margin-top:3.8pt;height:0.05pt;width:102.35pt;z-index:251660288;mso-width-relative:page;mso-height-relative:page;" filled="f" stroked="t" coordsize="21600,21600" o:gfxdata="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KhJq49QAAAAGAQAADwAA&#10;AAAAAAABACAAAAAiAAAAZHJzL2Rvd25yZXYueG1sUEsBAhQAFAAAAAgAh07iQNsCQ9XhAQAA3AMA&#10;AA4AAAAAAAAAAQAgAAAAIwEAAGRycy9lMm9Eb2MueG1sUEsFBgAAAAAGAAYAWQEAAHYFAAAAAA==&#10;">
                      <v:fill on="f" focussize="0,0"/>
                      <v:stroke color="#000000" joinstyle="round"/>
                      <v:imagedata o:title=""/>
                      <o:lock v:ext="edit" aspectratio="f"/>
                    </v:line>
                  </w:pict>
                </mc:Fallback>
              </mc:AlternateContent>
            </w:r>
          </w:p>
          <w:p w14:paraId="40F5510E" w14:textId="2B203328" w:rsidR="004905F3" w:rsidRDefault="005E4E8C">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Số:         </w:t>
            </w:r>
            <w:r w:rsidR="007955D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/BC-</w:t>
            </w:r>
            <w:r w:rsidR="007955D8">
              <w:rPr>
                <w:rFonts w:ascii="Times New Roman" w:hAnsi="Times New Roman"/>
                <w:color w:val="000000" w:themeColor="text1"/>
                <w:sz w:val="28"/>
                <w:szCs w:val="28"/>
              </w:rPr>
              <w:t>STC</w:t>
            </w:r>
          </w:p>
        </w:tc>
        <w:tc>
          <w:tcPr>
            <w:tcW w:w="6130" w:type="dxa"/>
          </w:tcPr>
          <w:p w14:paraId="1E336998" w14:textId="77777777" w:rsidR="004905F3" w:rsidRDefault="005E4E8C">
            <w:pPr>
              <w:pStyle w:val="Heading3"/>
              <w:rPr>
                <w:color w:val="000000" w:themeColor="text1"/>
                <w:szCs w:val="28"/>
              </w:rPr>
            </w:pPr>
            <w:r>
              <w:rPr>
                <w:color w:val="000000" w:themeColor="text1"/>
                <w:szCs w:val="28"/>
              </w:rPr>
              <w:t>CỘNG HÒA XÃ HỘI CHỦ NGHĨA VIỆT NAM</w:t>
            </w:r>
          </w:p>
          <w:p w14:paraId="3566A816" w14:textId="77777777" w:rsidR="004905F3" w:rsidRDefault="005E4E8C">
            <w:pPr>
              <w:pStyle w:val="Heading2"/>
              <w:rPr>
                <w:color w:val="000000" w:themeColor="text1"/>
                <w:sz w:val="28"/>
                <w:szCs w:val="28"/>
              </w:rPr>
            </w:pPr>
            <w:r>
              <w:rPr>
                <w:color w:val="000000" w:themeColor="text1"/>
                <w:sz w:val="28"/>
                <w:szCs w:val="28"/>
              </w:rPr>
              <w:t>Độc lập - Tự do - Hạnh phúc</w:t>
            </w:r>
          </w:p>
          <w:p w14:paraId="3E4B32DA" w14:textId="77777777" w:rsidR="004905F3" w:rsidRDefault="005E4E8C">
            <w:pPr>
              <w:jc w:val="center"/>
              <w:rPr>
                <w:rFonts w:ascii="Times New Roman" w:hAnsi="Times New Roman"/>
                <w:color w:val="000000" w:themeColor="text1"/>
                <w:sz w:val="10"/>
                <w:szCs w:val="28"/>
              </w:rPr>
            </w:pPr>
            <w:r>
              <w:rPr>
                <w:rFonts w:ascii="Times New Roman" w:hAnsi="Times New Roman"/>
                <w:noProof/>
                <w:color w:val="000000" w:themeColor="text1"/>
              </w:rPr>
              <mc:AlternateContent>
                <mc:Choice Requires="wps">
                  <w:drawing>
                    <wp:anchor distT="0" distB="0" distL="114300" distR="114300" simplePos="0" relativeHeight="251659264" behindDoc="0" locked="0" layoutInCell="1" allowOverlap="1" wp14:anchorId="2CB6F63A" wp14:editId="0210CF70">
                      <wp:simplePos x="0" y="0"/>
                      <wp:positionH relativeFrom="column">
                        <wp:posOffset>823595</wp:posOffset>
                      </wp:positionH>
                      <wp:positionV relativeFrom="paragraph">
                        <wp:posOffset>34290</wp:posOffset>
                      </wp:positionV>
                      <wp:extent cx="2120265" cy="0"/>
                      <wp:effectExtent l="0" t="0" r="1333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straightConnector1">
                                <a:avLst/>
                              </a:prstGeom>
                              <a:noFill/>
                              <a:ln w="9525">
                                <a:solidFill>
                                  <a:srgbClr val="000000"/>
                                </a:solidFill>
                                <a:round/>
                              </a:ln>
                              <a:effectLst/>
                            </wps:spPr>
                            <wps:bodyPr/>
                          </wps:wsp>
                        </a:graphicData>
                      </a:graphic>
                    </wp:anchor>
                  </w:drawing>
                </mc:Choice>
                <mc:Fallback xmlns:wpsCustomData="http://www.wps.cn/officeDocument/2013/wpsCustomData" xmlns:w16du="http://schemas.microsoft.com/office/word/2023/wordml/word16du" xmlns:oel="http://schemas.microsoft.com/office/2019/extlst">
                  <w:pict>
                    <v:shape id="AutoShape 12" o:spid="_x0000_s1026" o:spt="32" type="#_x0000_t32" style="position:absolute;left:0pt;margin-left:64.85pt;margin-top:2.7pt;height:0pt;width:166.95pt;z-index:251659264;mso-width-relative:page;mso-height-relative:page;" filled="f" stroked="t" coordsize="21600,21600" o:gfxdata="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5tmVI1AAAAAcBAAAPAAAAAAAAAAEA&#10;IAAAACIAAABkcnMvZG93bnJldi54bWxQSwECFAAUAAAACACHTuJAXxreAtoBAADBAwAADgAAAAAA&#10;AAABACAAAAAjAQAAZHJzL2Uyb0RvYy54bWxQSwUGAAAAAAYABgBZAQAAbwUAAAAA&#10;">
                      <v:fill on="f" focussize="0,0"/>
                      <v:stroke color="#000000" joinstyle="round"/>
                      <v:imagedata o:title=""/>
                      <o:lock v:ext="edit" aspectratio="f"/>
                    </v:shape>
                  </w:pict>
                </mc:Fallback>
              </mc:AlternateContent>
            </w:r>
          </w:p>
          <w:p w14:paraId="65EAAD62" w14:textId="77777777" w:rsidR="004905F3" w:rsidRDefault="005E4E8C">
            <w:pPr>
              <w:jc w:val="center"/>
              <w:rPr>
                <w:rFonts w:ascii="Times New Roman" w:hAnsi="Times New Roman"/>
                <w:i/>
                <w:iCs/>
                <w:color w:val="000000" w:themeColor="text1"/>
                <w:sz w:val="28"/>
                <w:szCs w:val="28"/>
              </w:rPr>
            </w:pPr>
            <w:r>
              <w:rPr>
                <w:rFonts w:ascii="Times New Roman" w:hAnsi="Times New Roman"/>
                <w:i/>
                <w:iCs/>
                <w:color w:val="000000" w:themeColor="text1"/>
                <w:sz w:val="28"/>
                <w:szCs w:val="28"/>
              </w:rPr>
              <w:t>Thành phố Hồ Chí Minh, ngày    tháng     năm 2026</w:t>
            </w:r>
          </w:p>
        </w:tc>
      </w:tr>
    </w:tbl>
    <w:p w14:paraId="68FB8658" w14:textId="77777777" w:rsidR="004905F3" w:rsidRDefault="005E4E8C">
      <w:pPr>
        <w:spacing w:after="0"/>
        <w:jc w:val="center"/>
        <w:rPr>
          <w:rFonts w:ascii="Times New Roman" w:hAnsi="Times New Roman"/>
          <w:b/>
          <w:color w:val="000000" w:themeColor="text1"/>
          <w:sz w:val="18"/>
          <w:szCs w:val="18"/>
        </w:rPr>
      </w:pPr>
      <w:r>
        <w:rPr>
          <w:rFonts w:ascii="Times New Roman" w:hAnsi="Times New Roman"/>
          <w:noProof/>
          <w:color w:val="000000" w:themeColor="text1"/>
        </w:rPr>
        <mc:AlternateContent>
          <mc:Choice Requires="wps">
            <w:drawing>
              <wp:anchor distT="0" distB="0" distL="114300" distR="114300" simplePos="0" relativeHeight="251661312" behindDoc="0" locked="0" layoutInCell="1" allowOverlap="1" wp14:anchorId="59F2B049" wp14:editId="4E61CDFE">
                <wp:simplePos x="0" y="0"/>
                <wp:positionH relativeFrom="column">
                  <wp:posOffset>292735</wp:posOffset>
                </wp:positionH>
                <wp:positionV relativeFrom="paragraph">
                  <wp:posOffset>104775</wp:posOffset>
                </wp:positionV>
                <wp:extent cx="1190625" cy="391795"/>
                <wp:effectExtent l="0" t="0" r="28575" b="2794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91600"/>
                        </a:xfrm>
                        <a:prstGeom prst="rect">
                          <a:avLst/>
                        </a:prstGeom>
                        <a:solidFill>
                          <a:srgbClr val="FFFFFF"/>
                        </a:solidFill>
                        <a:ln w="9525">
                          <a:solidFill>
                            <a:srgbClr val="000000"/>
                          </a:solidFill>
                          <a:miter lim="800000"/>
                        </a:ln>
                        <a:effectLst/>
                      </wps:spPr>
                      <wps:txbx>
                        <w:txbxContent>
                          <w:p w14:paraId="27B2E3EF" w14:textId="77777777" w:rsidR="004905F3" w:rsidRDefault="005E4E8C">
                            <w:pPr>
                              <w:jc w:val="center"/>
                              <w:rPr>
                                <w:sz w:val="32"/>
                                <w:szCs w:val="32"/>
                              </w:rPr>
                            </w:pPr>
                            <w:r>
                              <w:rPr>
                                <w:rFonts w:ascii="Times New Roman" w:hAnsi="Times New Roman"/>
                                <w:b/>
                                <w:bCs/>
                                <w:sz w:val="32"/>
                                <w:szCs w:val="32"/>
                              </w:rPr>
                              <w:t>DỰ THẢO</w:t>
                            </w:r>
                          </w:p>
                        </w:txbxContent>
                      </wps:txbx>
                      <wps:bodyPr rot="0" vert="horz" wrap="square" lIns="91440" tIns="45720" rIns="91440" bIns="45720" anchor="t" anchorCtr="0" upright="1">
                        <a:noAutofit/>
                      </wps:bodyPr>
                    </wps:wsp>
                  </a:graphicData>
                </a:graphic>
              </wp:anchor>
            </w:drawing>
          </mc:Choice>
          <mc:Fallback>
            <w:pict>
              <v:rect w14:anchorId="59F2B049" id="Rectangle 5" o:spid="_x0000_s1026" style="position:absolute;left:0;text-align:left;margin-left:23.05pt;margin-top:8.25pt;width:93.75pt;height:3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">
                <v:textbox>
                  <w:txbxContent>
                    <w:p w14:paraId="27B2E3EF" w14:textId="77777777" w:rsidR="004905F3" w:rsidRDefault="005E4E8C">
                      <w:pPr>
                        <w:jc w:val="center"/>
                        <w:rPr>
                          <w:sz w:val="32"/>
                          <w:szCs w:val="32"/>
                        </w:rPr>
                      </w:pPr>
                      <w:r>
                        <w:rPr>
                          <w:rFonts w:ascii="Times New Roman" w:hAnsi="Times New Roman"/>
                          <w:b/>
                          <w:bCs/>
                          <w:sz w:val="32"/>
                          <w:szCs w:val="32"/>
                        </w:rPr>
                        <w:t>DỰ THẢO</w:t>
                      </w:r>
                    </w:p>
                  </w:txbxContent>
                </v:textbox>
              </v:rect>
            </w:pict>
          </mc:Fallback>
        </mc:AlternateContent>
      </w:r>
    </w:p>
    <w:p w14:paraId="145DCA65" w14:textId="77777777" w:rsidR="004905F3" w:rsidRDefault="004905F3">
      <w:pPr>
        <w:spacing w:after="0" w:line="240" w:lineRule="auto"/>
        <w:jc w:val="center"/>
        <w:rPr>
          <w:rFonts w:ascii="Times New Roman" w:hAnsi="Times New Roman"/>
          <w:b/>
          <w:color w:val="000000" w:themeColor="text1"/>
          <w:sz w:val="28"/>
          <w:szCs w:val="28"/>
        </w:rPr>
      </w:pPr>
    </w:p>
    <w:p w14:paraId="6D2A31CC" w14:textId="77777777" w:rsidR="004905F3" w:rsidRDefault="005E4E8C">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BÁO CÁO</w:t>
      </w:r>
    </w:p>
    <w:p w14:paraId="06C5464A" w14:textId="77777777" w:rsidR="004905F3" w:rsidRDefault="005E4E8C" w:rsidP="007955D8">
      <w:pPr>
        <w:spacing w:before="120" w:after="120" w:line="240" w:lineRule="auto"/>
        <w:jc w:val="center"/>
        <w:rPr>
          <w:rFonts w:ascii="Times New Roman" w:hAnsi="Times New Roman"/>
          <w:b/>
          <w:color w:val="000000" w:themeColor="text1"/>
          <w:sz w:val="28"/>
          <w:szCs w:val="28"/>
        </w:rPr>
      </w:pPr>
      <w:r>
        <w:rPr>
          <w:rFonts w:ascii="Times New Roman" w:hAnsi="Times New Roman"/>
          <w:b/>
          <w:color w:val="000000" w:themeColor="text1"/>
          <w:spacing w:val="-2"/>
          <w:sz w:val="28"/>
          <w:szCs w:val="28"/>
        </w:rPr>
        <w:t>Đánh giá tác động của chính sách</w:t>
      </w:r>
      <w:r>
        <w:rPr>
          <w:rFonts w:ascii="Times New Roman" w:hAnsi="Times New Roman"/>
          <w:b/>
          <w:bCs/>
          <w:color w:val="000000" w:themeColor="text1"/>
          <w:sz w:val="28"/>
          <w:szCs w:val="28"/>
        </w:rPr>
        <w:t xml:space="preserve"> </w:t>
      </w:r>
      <w:r>
        <w:rPr>
          <w:rFonts w:ascii="Times New Roman" w:hAnsi="Times New Roman"/>
          <w:b/>
          <w:color w:val="000000" w:themeColor="text1"/>
          <w:sz w:val="28"/>
          <w:szCs w:val="28"/>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68E1D47D" w14:textId="77777777" w:rsidR="007955D8" w:rsidRDefault="007955D8" w:rsidP="00B616A0">
      <w:pPr>
        <w:spacing w:before="120" w:after="120"/>
        <w:ind w:firstLine="720"/>
        <w:jc w:val="both"/>
        <w:rPr>
          <w:rFonts w:ascii="Times New Roman" w:eastAsia="Times New Roman" w:hAnsi="Times New Roman"/>
          <w:bCs/>
          <w:color w:val="000000" w:themeColor="text1"/>
          <w:sz w:val="28"/>
          <w:szCs w:val="28"/>
        </w:rPr>
      </w:pPr>
    </w:p>
    <w:p w14:paraId="59263D01" w14:textId="01ED2602" w:rsidR="004960C8" w:rsidRPr="00B616A0" w:rsidRDefault="004960C8" w:rsidP="00B616A0">
      <w:pPr>
        <w:spacing w:before="120" w:after="120"/>
        <w:ind w:firstLine="720"/>
        <w:jc w:val="both"/>
        <w:rPr>
          <w:rFonts w:ascii="Times New Roman" w:eastAsia="Times New Roman" w:hAnsi="Times New Roman"/>
          <w:bCs/>
          <w:color w:val="000000" w:themeColor="text1"/>
          <w:sz w:val="28"/>
          <w:szCs w:val="28"/>
        </w:rPr>
      </w:pPr>
      <w:r w:rsidRPr="00B8442F">
        <w:rPr>
          <w:rFonts w:ascii="Times New Roman" w:eastAsia="Times New Roman" w:hAnsi="Times New Roman"/>
          <w:bCs/>
          <w:color w:val="000000" w:themeColor="text1"/>
          <w:sz w:val="28"/>
          <w:szCs w:val="28"/>
        </w:rPr>
        <w:t xml:space="preserve">Thực hiện Luật Ban hành văn bản quy phạm pháp luật và Nghị định số 187/2025/NĐ-CP của Chính phủ; trên cơ sở dự thảo Tờ trình và dự thảo Nghị quyết </w:t>
      </w:r>
      <w:r w:rsidR="007955D8" w:rsidRPr="00B8442F">
        <w:rPr>
          <w:rFonts w:ascii="Times New Roman" w:hAnsi="Times New Roman"/>
          <w:bCs/>
          <w:color w:val="000000" w:themeColor="text1"/>
          <w:sz w:val="28"/>
          <w:szCs w:val="28"/>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007955D8">
        <w:rPr>
          <w:rFonts w:ascii="Times New Roman" w:hAnsi="Times New Roman"/>
          <w:b/>
          <w:color w:val="000000" w:themeColor="text1"/>
          <w:sz w:val="28"/>
          <w:szCs w:val="28"/>
        </w:rPr>
        <w:t xml:space="preserve"> (</w:t>
      </w:r>
      <w:r w:rsidRPr="00B616A0">
        <w:rPr>
          <w:rFonts w:ascii="Times New Roman" w:eastAsia="Times New Roman" w:hAnsi="Times New Roman"/>
          <w:bCs/>
          <w:color w:val="000000" w:themeColor="text1"/>
          <w:sz w:val="28"/>
          <w:szCs w:val="28"/>
        </w:rPr>
        <w:t>thay thế Nghị quyết số 49/2025/NQ-HĐND, Nghị quyết số 50/2025/NQ-HĐND ngày 14 tháng 11 năm 2025 của Hội đồng nhân dân Thành phố</w:t>
      </w:r>
      <w:r w:rsidR="007955D8">
        <w:rPr>
          <w:rFonts w:ascii="Times New Roman" w:eastAsia="Times New Roman" w:hAnsi="Times New Roman"/>
          <w:bCs/>
          <w:color w:val="000000" w:themeColor="text1"/>
          <w:sz w:val="28"/>
          <w:szCs w:val="28"/>
        </w:rPr>
        <w:t>);</w:t>
      </w:r>
      <w:r w:rsidRPr="00B616A0">
        <w:rPr>
          <w:rFonts w:ascii="Times New Roman" w:eastAsia="Times New Roman" w:hAnsi="Times New Roman"/>
          <w:bCs/>
          <w:color w:val="000000" w:themeColor="text1"/>
          <w:sz w:val="28"/>
          <w:szCs w:val="28"/>
        </w:rPr>
        <w:t xml:space="preserve"> </w:t>
      </w:r>
      <w:r w:rsidR="007955D8">
        <w:rPr>
          <w:rFonts w:ascii="Times New Roman" w:eastAsia="Times New Roman" w:hAnsi="Times New Roman"/>
          <w:bCs/>
          <w:color w:val="000000" w:themeColor="text1"/>
          <w:sz w:val="28"/>
          <w:szCs w:val="28"/>
        </w:rPr>
        <w:t>đơn vị lập đề xuất chính sách</w:t>
      </w:r>
      <w:r w:rsidRPr="00B616A0">
        <w:rPr>
          <w:rFonts w:ascii="Times New Roman" w:eastAsia="Times New Roman" w:hAnsi="Times New Roman"/>
          <w:bCs/>
          <w:color w:val="000000" w:themeColor="text1"/>
          <w:sz w:val="28"/>
          <w:szCs w:val="28"/>
        </w:rPr>
        <w:t xml:space="preserve"> báo cáo đánh giá tác động của các chính sách </w:t>
      </w:r>
      <w:r w:rsidR="007955D8">
        <w:rPr>
          <w:rFonts w:ascii="Times New Roman" w:eastAsia="Times New Roman" w:hAnsi="Times New Roman"/>
          <w:bCs/>
          <w:color w:val="000000" w:themeColor="text1"/>
          <w:sz w:val="28"/>
          <w:szCs w:val="28"/>
        </w:rPr>
        <w:t xml:space="preserve">tại </w:t>
      </w:r>
      <w:r w:rsidRPr="00B616A0">
        <w:rPr>
          <w:rFonts w:ascii="Times New Roman" w:eastAsia="Times New Roman" w:hAnsi="Times New Roman"/>
          <w:bCs/>
          <w:color w:val="000000" w:themeColor="text1"/>
          <w:sz w:val="28"/>
          <w:szCs w:val="28"/>
        </w:rPr>
        <w:t>dự thảo Nghị quyết như sau:</w:t>
      </w:r>
    </w:p>
    <w:p w14:paraId="2AFF2B14" w14:textId="77777777" w:rsidR="004960C8" w:rsidRPr="00B616A0" w:rsidRDefault="004960C8" w:rsidP="00B616A0">
      <w:pPr>
        <w:spacing w:before="120" w:after="120"/>
        <w:ind w:firstLine="720"/>
        <w:jc w:val="both"/>
        <w:rPr>
          <w:rFonts w:ascii="Times New Roman" w:eastAsia="Times New Roman" w:hAnsi="Times New Roman"/>
          <w:b/>
          <w:bCs/>
          <w:color w:val="000000" w:themeColor="text1"/>
          <w:sz w:val="28"/>
          <w:szCs w:val="28"/>
        </w:rPr>
      </w:pPr>
      <w:r w:rsidRPr="00B616A0">
        <w:rPr>
          <w:rFonts w:ascii="Times New Roman" w:eastAsia="Times New Roman" w:hAnsi="Times New Roman"/>
          <w:b/>
          <w:bCs/>
          <w:color w:val="000000" w:themeColor="text1"/>
          <w:sz w:val="28"/>
          <w:szCs w:val="28"/>
        </w:rPr>
        <w:t>I. XÁC ĐỊNH VẤN ĐỀ</w:t>
      </w:r>
    </w:p>
    <w:p w14:paraId="1A245E55" w14:textId="77777777" w:rsidR="004960C8" w:rsidRPr="005435EE" w:rsidRDefault="004960C8" w:rsidP="00B616A0">
      <w:pPr>
        <w:spacing w:before="120" w:after="120"/>
        <w:ind w:firstLine="720"/>
        <w:jc w:val="both"/>
        <w:rPr>
          <w:rFonts w:ascii="Times New Roman" w:eastAsia="Times New Roman" w:hAnsi="Times New Roman"/>
          <w:b/>
          <w:bCs/>
          <w:color w:val="000000" w:themeColor="text1"/>
          <w:sz w:val="28"/>
          <w:szCs w:val="28"/>
        </w:rPr>
      </w:pPr>
      <w:r w:rsidRPr="005435EE">
        <w:rPr>
          <w:rFonts w:ascii="Times New Roman" w:eastAsia="Times New Roman" w:hAnsi="Times New Roman"/>
          <w:b/>
          <w:bCs/>
          <w:color w:val="000000" w:themeColor="text1"/>
          <w:sz w:val="28"/>
          <w:szCs w:val="28"/>
        </w:rPr>
        <w:t>1. Bối cảnh xây dựng chính sách</w:t>
      </w:r>
    </w:p>
    <w:p w14:paraId="4D176932" w14:textId="774E95C2" w:rsidR="007955D8" w:rsidRDefault="007955D8" w:rsidP="00B616A0">
      <w:pPr>
        <w:spacing w:before="120" w:after="120"/>
        <w:ind w:firstLine="720"/>
        <w:jc w:val="both"/>
        <w:rPr>
          <w:rFonts w:ascii="Times New Roman" w:eastAsia="Times New Roman" w:hAnsi="Times New Roman"/>
          <w:bCs/>
          <w:i/>
          <w:iCs/>
          <w:color w:val="000000" w:themeColor="text1"/>
          <w:sz w:val="28"/>
          <w:szCs w:val="28"/>
        </w:rPr>
      </w:pPr>
      <w:r>
        <w:rPr>
          <w:rFonts w:ascii="Times New Roman" w:eastAsia="Times New Roman" w:hAnsi="Times New Roman"/>
          <w:bCs/>
          <w:color w:val="000000" w:themeColor="text1"/>
          <w:sz w:val="28"/>
          <w:szCs w:val="28"/>
        </w:rPr>
        <w:t xml:space="preserve">Ngày 24 tháng 6 năm 2023, Quốc hội ban hành </w:t>
      </w:r>
      <w:r w:rsidRPr="00B616A0">
        <w:rPr>
          <w:rFonts w:ascii="Times New Roman" w:eastAsia="Times New Roman" w:hAnsi="Times New Roman"/>
          <w:bCs/>
          <w:color w:val="000000" w:themeColor="text1"/>
          <w:sz w:val="28"/>
          <w:szCs w:val="28"/>
        </w:rPr>
        <w:t>Nghị quyết số 98/2023/QH15</w:t>
      </w:r>
      <w:r>
        <w:rPr>
          <w:rFonts w:ascii="Times New Roman" w:eastAsia="Times New Roman" w:hAnsi="Times New Roman"/>
          <w:bCs/>
          <w:color w:val="000000" w:themeColor="text1"/>
          <w:sz w:val="28"/>
          <w:szCs w:val="28"/>
        </w:rPr>
        <w:t xml:space="preserve"> về thí điểm một số cơ chế, chính sách đặc thù phát triển Thành phố Hồ Chí Minh; theo đó, tại khoản 3 Điều 5 quy định </w:t>
      </w:r>
      <w:r w:rsidRPr="007955D8">
        <w:rPr>
          <w:rFonts w:ascii="Times New Roman" w:eastAsia="Times New Roman" w:hAnsi="Times New Roman"/>
          <w:bCs/>
          <w:i/>
          <w:iCs/>
          <w:color w:val="000000" w:themeColor="text1"/>
          <w:sz w:val="28"/>
          <w:szCs w:val="28"/>
        </w:rPr>
        <w:t>“Hội đồng nhân dân Thành phố được quyết định: …</w:t>
      </w:r>
      <w:r w:rsidRPr="007955D8">
        <w:rPr>
          <w:rFonts w:ascii="Arial" w:hAnsi="Arial" w:cs="Arial"/>
          <w:i/>
          <w:iCs/>
          <w:color w:val="000000"/>
          <w:sz w:val="18"/>
          <w:szCs w:val="18"/>
          <w:shd w:val="clear" w:color="auto" w:fill="FFFFFF"/>
        </w:rPr>
        <w:t xml:space="preserve"> </w:t>
      </w:r>
      <w:r w:rsidRPr="007955D8">
        <w:rPr>
          <w:rFonts w:ascii="Times New Roman" w:eastAsia="Times New Roman" w:hAnsi="Times New Roman"/>
          <w:bCs/>
          <w:i/>
          <w:iCs/>
          <w:color w:val="000000" w:themeColor="text1"/>
          <w:sz w:val="28"/>
          <w:szCs w:val="28"/>
        </w:rPr>
        <w:t>Tỷ lệ trích nguồn thu được để lại để tạo nguồn cải cách tiền lương đối với các cơ quan, đơn vị thuộc phạm vi quản lý có số thu lớn cho phù hợp; bảo đảm nguyên tắc để các cơ quan, đơn vị này tự sắp xếp bố trí nguồn thực hiện cải cách tiền lương theo lộ trình do cơ quan có thẩm quyền quyết định; ngân sách nhà nước không bổ sung để thực hiện cải cách tiền lương cho các cơ quan, đơn vị này”</w:t>
      </w:r>
      <w:r>
        <w:rPr>
          <w:rFonts w:ascii="Times New Roman" w:eastAsia="Times New Roman" w:hAnsi="Times New Roman"/>
          <w:bCs/>
          <w:color w:val="000000" w:themeColor="text1"/>
          <w:sz w:val="28"/>
          <w:szCs w:val="28"/>
        </w:rPr>
        <w:t xml:space="preserve"> và tại khoản 5 Điều 9 quy định </w:t>
      </w:r>
      <w:r w:rsidRPr="007955D8">
        <w:rPr>
          <w:rFonts w:ascii="Times New Roman" w:eastAsia="Times New Roman" w:hAnsi="Times New Roman"/>
          <w:bCs/>
          <w:i/>
          <w:iCs/>
          <w:color w:val="000000" w:themeColor="text1"/>
          <w:sz w:val="28"/>
          <w:szCs w:val="28"/>
        </w:rPr>
        <w:t>“</w:t>
      </w:r>
      <w:bookmarkStart w:id="0" w:name="khoan_5_9"/>
      <w:r w:rsidRPr="007955D8">
        <w:rPr>
          <w:rFonts w:ascii="Times New Roman" w:eastAsia="Times New Roman" w:hAnsi="Times New Roman"/>
          <w:bCs/>
          <w:i/>
          <w:iCs/>
          <w:color w:val="000000" w:themeColor="text1"/>
          <w:sz w:val="28"/>
          <w:szCs w:val="28"/>
        </w:rPr>
        <w:t>Hội đồng nhân dân Thành phố có thẩm quyền sau đây:</w:t>
      </w:r>
      <w:bookmarkEnd w:id="0"/>
      <w:r w:rsidRPr="007955D8">
        <w:rPr>
          <w:rFonts w:ascii="Times New Roman" w:eastAsia="Times New Roman" w:hAnsi="Times New Roman"/>
          <w:bCs/>
          <w:i/>
          <w:iCs/>
          <w:color w:val="000000" w:themeColor="text1"/>
          <w:sz w:val="28"/>
          <w:szCs w:val="28"/>
        </w:rPr>
        <w:t>…</w:t>
      </w:r>
      <w:r w:rsidRPr="007955D8">
        <w:rPr>
          <w:rFonts w:ascii="Arial" w:hAnsi="Arial" w:cs="Arial"/>
          <w:i/>
          <w:iCs/>
          <w:color w:val="000000"/>
          <w:sz w:val="18"/>
          <w:szCs w:val="18"/>
          <w:shd w:val="clear" w:color="auto" w:fill="FFFFFF"/>
        </w:rPr>
        <w:t xml:space="preserve"> </w:t>
      </w:r>
      <w:r w:rsidRPr="007955D8">
        <w:rPr>
          <w:rFonts w:ascii="Times New Roman" w:eastAsia="Times New Roman" w:hAnsi="Times New Roman"/>
          <w:bCs/>
          <w:i/>
          <w:iCs/>
          <w:color w:val="000000" w:themeColor="text1"/>
          <w:sz w:val="28"/>
          <w:szCs w:val="28"/>
        </w:rPr>
        <w:t xml:space="preserve">Quyết định bố trí ngân sách Thành phố để chi thu nhập tăng thêm cho cán bộ, công chức, viên chức, người hoạt động không chuyên trách tại xã, phường, thị trấn, người lao động thuộc khu vực quản lý nhà nước, tổ chức chính trị, tổ chức chính trị - xã hội, đơn vị sự nghiệp công lập, một số hội có tính chất đặc thù và một số cơ quan trung ương trên địa bàn Thành phố, theo hiệu quả công việc ngoài việc thực hiện chi thu nhập tăng thêm theo quy định </w:t>
      </w:r>
      <w:r w:rsidRPr="007955D8">
        <w:rPr>
          <w:rFonts w:ascii="Times New Roman" w:eastAsia="Times New Roman" w:hAnsi="Times New Roman"/>
          <w:bCs/>
          <w:i/>
          <w:iCs/>
          <w:color w:val="000000" w:themeColor="text1"/>
          <w:sz w:val="28"/>
          <w:szCs w:val="28"/>
        </w:rPr>
        <w:lastRenderedPageBreak/>
        <w:t>của pháp luật hiện hành về cơ chế tự chủ tài chính đối với cơ quan hành chính, đơn vị sự nghiệp công lập, bảo đảm không vượt quá 1,8 lần mức lương ngạch, bậc, chức vụ và chi thu nhập tăng thêm không vượt quá 0,8 lần quỹ lương cơ bản của cán bộ, công chức, viên chức, người lao động thuộc phạm vi quản lý”.</w:t>
      </w:r>
    </w:p>
    <w:p w14:paraId="6BB221C5" w14:textId="6015B2E6" w:rsidR="007955D8" w:rsidRDefault="005F5F04" w:rsidP="00B616A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Để triển khai thực hiện quy định nêu trên</w:t>
      </w:r>
      <w:r w:rsidR="007955D8">
        <w:rPr>
          <w:rFonts w:ascii="Times New Roman" w:eastAsia="Times New Roman" w:hAnsi="Times New Roman"/>
          <w:bCs/>
          <w:color w:val="000000" w:themeColor="text1"/>
          <w:sz w:val="28"/>
          <w:szCs w:val="28"/>
        </w:rPr>
        <w:t xml:space="preserve">, Hội đồng nhân dân Thành phố Hồ Chí Minh trước sắp xếp đã ban hành Nghị quyết số 31/2023/NQ-HĐND ngày 08 tháng 12 năm 2023 </w:t>
      </w:r>
      <w:r w:rsidRPr="005F5F04">
        <w:rPr>
          <w:rFonts w:ascii="Times New Roman" w:eastAsia="Times New Roman" w:hAnsi="Times New Roman"/>
          <w:bCs/>
          <w:color w:val="000000" w:themeColor="text1"/>
          <w:sz w:val="28"/>
          <w:szCs w:val="28"/>
        </w:rPr>
        <w:t>quy định về tỷ lệ trích nguồn thu được để lại để tạo nguồn cải cách tiền lương đối với các đơn vị có số thu lớn do Thành phố Hồ Chí Minh quản lý</w:t>
      </w:r>
      <w:r>
        <w:rPr>
          <w:rFonts w:ascii="Times New Roman" w:eastAsia="Times New Roman" w:hAnsi="Times New Roman"/>
          <w:bCs/>
          <w:color w:val="000000" w:themeColor="text1"/>
          <w:sz w:val="28"/>
          <w:szCs w:val="28"/>
        </w:rPr>
        <w:t xml:space="preserve">; Nghị quyết số 18/2024/NQ-HĐND ngày 27 tháng 9 năm 2024 </w:t>
      </w:r>
      <w:r w:rsidRPr="005F5F04">
        <w:rPr>
          <w:rFonts w:ascii="Times New Roman" w:eastAsia="Times New Roman" w:hAnsi="Times New Roman"/>
          <w:bCs/>
          <w:color w:val="000000" w:themeColor="text1"/>
          <w:sz w:val="28"/>
          <w:szCs w:val="28"/>
        </w:rPr>
        <w:t>quy định về tỷ lệ trích nguồn thu được để lại để tạo nguồn cải cách tiền lương đối với các đơn vị sự nghiệp y tế công lập có số thu lớn do Thành phố Hồ Chí Minh quản lý</w:t>
      </w:r>
      <w:r>
        <w:rPr>
          <w:rFonts w:ascii="Times New Roman" w:eastAsia="Times New Roman" w:hAnsi="Times New Roman"/>
          <w:bCs/>
          <w:color w:val="000000" w:themeColor="text1"/>
          <w:sz w:val="28"/>
          <w:szCs w:val="28"/>
        </w:rPr>
        <w:t>.</w:t>
      </w:r>
    </w:p>
    <w:p w14:paraId="0C2535D8" w14:textId="76D22644" w:rsidR="005F5F04" w:rsidRDefault="005F5F04" w:rsidP="00B616A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Sau khi thực hiện sáp nhập đơn vị hành chính cấp tỉnh và thực hiện mô hình chính quyền hai cấp, để hoàn thiện hệ thống pháp luật áp dụng cho đơn vị hành chính mới, ngày 14 tháng 11 năm 2025, Hội đồng nhân dân Thành phố Hồ Chí Minh sau sắp xếp đã ban hành </w:t>
      </w:r>
      <w:r w:rsidRPr="00B616A0">
        <w:rPr>
          <w:rFonts w:ascii="Times New Roman" w:eastAsia="Times New Roman" w:hAnsi="Times New Roman"/>
          <w:bCs/>
          <w:color w:val="000000" w:themeColor="text1"/>
          <w:sz w:val="28"/>
          <w:szCs w:val="28"/>
        </w:rPr>
        <w:t xml:space="preserve">Nghị quyết số 49/2025/NQ-HĐND </w:t>
      </w:r>
      <w:r w:rsidRPr="005F5F04">
        <w:rPr>
          <w:rFonts w:ascii="Times New Roman" w:eastAsia="Times New Roman" w:hAnsi="Times New Roman"/>
          <w:bCs/>
          <w:color w:val="000000" w:themeColor="text1"/>
          <w:sz w:val="28"/>
          <w:szCs w:val="28"/>
        </w:rPr>
        <w:t>quy định về tỷ lệ trích nguồn thu được để lại để tạo nguồn cải cách tiền lương đối với các đơn vị sự nghiệp công lập có số thu lớn do Thành phố Hồ Chí Minh quản lý</w:t>
      </w:r>
      <w:r>
        <w:rPr>
          <w:rFonts w:ascii="Times New Roman" w:eastAsia="Times New Roman" w:hAnsi="Times New Roman"/>
          <w:bCs/>
          <w:color w:val="000000" w:themeColor="text1"/>
          <w:sz w:val="28"/>
          <w:szCs w:val="28"/>
        </w:rPr>
        <w:t xml:space="preserve"> và </w:t>
      </w:r>
      <w:r w:rsidRPr="00B616A0">
        <w:rPr>
          <w:rFonts w:ascii="Times New Roman" w:eastAsia="Times New Roman" w:hAnsi="Times New Roman"/>
          <w:bCs/>
          <w:color w:val="000000" w:themeColor="text1"/>
          <w:sz w:val="28"/>
          <w:szCs w:val="28"/>
        </w:rPr>
        <w:t>Nghị quyết số 50/2025/NQ-HĐND</w:t>
      </w:r>
      <w:r>
        <w:rPr>
          <w:rFonts w:ascii="Times New Roman" w:eastAsia="Times New Roman" w:hAnsi="Times New Roman"/>
          <w:bCs/>
          <w:color w:val="000000" w:themeColor="text1"/>
          <w:sz w:val="28"/>
          <w:szCs w:val="28"/>
        </w:rPr>
        <w:t xml:space="preserve"> </w:t>
      </w:r>
      <w:r w:rsidRPr="005F5F04">
        <w:rPr>
          <w:rFonts w:ascii="Times New Roman" w:eastAsia="Times New Roman" w:hAnsi="Times New Roman"/>
          <w:bCs/>
          <w:color w:val="000000" w:themeColor="text1"/>
          <w:sz w:val="28"/>
          <w:szCs w:val="28"/>
        </w:rPr>
        <w:t>quy định về tỷ lệ trích nguồn thu được để lại để tạo nguồn cải cách tiền lương đối với các đơn vị sự nghiệp y tế công lập có số thu lớn do Thành phố Hồ Chí Minh quản lý</w:t>
      </w:r>
      <w:r>
        <w:rPr>
          <w:rFonts w:ascii="Times New Roman" w:eastAsia="Times New Roman" w:hAnsi="Times New Roman"/>
          <w:bCs/>
          <w:color w:val="000000" w:themeColor="text1"/>
          <w:sz w:val="28"/>
          <w:szCs w:val="28"/>
        </w:rPr>
        <w:t>.</w:t>
      </w:r>
    </w:p>
    <w:p w14:paraId="55F473F1" w14:textId="2479D84E" w:rsidR="005F5F04" w:rsidRDefault="005F5F04" w:rsidP="00F77C9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Ngày 24 tháng 8 năm 2026, Quốc hội đã thông qua </w:t>
      </w:r>
      <w:r w:rsidR="004960C8" w:rsidRPr="00B616A0">
        <w:rPr>
          <w:rFonts w:ascii="Times New Roman" w:eastAsia="Times New Roman" w:hAnsi="Times New Roman"/>
          <w:bCs/>
          <w:color w:val="000000" w:themeColor="text1"/>
          <w:sz w:val="28"/>
          <w:szCs w:val="28"/>
        </w:rPr>
        <w:t xml:space="preserve">Luật Phát triển đô thị số 18/2026/QH16 </w:t>
      </w:r>
      <w:r>
        <w:rPr>
          <w:rFonts w:ascii="Times New Roman" w:eastAsia="Times New Roman" w:hAnsi="Times New Roman"/>
          <w:bCs/>
          <w:color w:val="000000" w:themeColor="text1"/>
          <w:sz w:val="28"/>
          <w:szCs w:val="28"/>
        </w:rPr>
        <w:t>trên cơ sở</w:t>
      </w:r>
      <w:r w:rsidR="004960C8" w:rsidRPr="00B616A0">
        <w:rPr>
          <w:rFonts w:ascii="Times New Roman" w:eastAsia="Times New Roman" w:hAnsi="Times New Roman"/>
          <w:bCs/>
          <w:color w:val="000000" w:themeColor="text1"/>
          <w:sz w:val="28"/>
          <w:szCs w:val="28"/>
        </w:rPr>
        <w:t xml:space="preserve"> thể chế hóa các cơ chế </w:t>
      </w:r>
      <w:r>
        <w:rPr>
          <w:rFonts w:ascii="Times New Roman" w:eastAsia="Times New Roman" w:hAnsi="Times New Roman"/>
          <w:bCs/>
          <w:color w:val="000000" w:themeColor="text1"/>
          <w:sz w:val="28"/>
          <w:szCs w:val="28"/>
        </w:rPr>
        <w:t xml:space="preserve">chính sách </w:t>
      </w:r>
      <w:r w:rsidR="004960C8" w:rsidRPr="00B616A0">
        <w:rPr>
          <w:rFonts w:ascii="Times New Roman" w:eastAsia="Times New Roman" w:hAnsi="Times New Roman"/>
          <w:bCs/>
          <w:color w:val="000000" w:themeColor="text1"/>
          <w:sz w:val="28"/>
          <w:szCs w:val="28"/>
        </w:rPr>
        <w:t>phù hợp, hiệu quả</w:t>
      </w:r>
      <w:r>
        <w:rPr>
          <w:rFonts w:ascii="Times New Roman" w:eastAsia="Times New Roman" w:hAnsi="Times New Roman"/>
          <w:bCs/>
          <w:color w:val="000000" w:themeColor="text1"/>
          <w:sz w:val="28"/>
          <w:szCs w:val="28"/>
        </w:rPr>
        <w:t xml:space="preserve"> từ </w:t>
      </w:r>
      <w:r w:rsidRPr="00B616A0">
        <w:rPr>
          <w:rFonts w:ascii="Times New Roman" w:eastAsia="Times New Roman" w:hAnsi="Times New Roman"/>
          <w:bCs/>
          <w:color w:val="000000" w:themeColor="text1"/>
          <w:sz w:val="28"/>
          <w:szCs w:val="28"/>
        </w:rPr>
        <w:t>Nghị quyết số 98/2023/QH15</w:t>
      </w:r>
      <w:r>
        <w:rPr>
          <w:rFonts w:ascii="Times New Roman" w:eastAsia="Times New Roman" w:hAnsi="Times New Roman"/>
          <w:bCs/>
          <w:color w:val="000000" w:themeColor="text1"/>
          <w:sz w:val="28"/>
          <w:szCs w:val="28"/>
        </w:rPr>
        <w:t xml:space="preserve"> (trong đó quy định tại khoản 3 Điều 5,  khoản 5 Điều 9 </w:t>
      </w:r>
      <w:r w:rsidRPr="00B616A0">
        <w:rPr>
          <w:rFonts w:ascii="Times New Roman" w:eastAsia="Times New Roman" w:hAnsi="Times New Roman"/>
          <w:bCs/>
          <w:color w:val="000000" w:themeColor="text1"/>
          <w:sz w:val="28"/>
          <w:szCs w:val="28"/>
        </w:rPr>
        <w:t>Nghị quyết số 98/2023/QH15</w:t>
      </w:r>
      <w:r>
        <w:rPr>
          <w:rFonts w:ascii="Times New Roman" w:eastAsia="Times New Roman" w:hAnsi="Times New Roman"/>
          <w:bCs/>
          <w:color w:val="000000" w:themeColor="text1"/>
          <w:sz w:val="28"/>
          <w:szCs w:val="28"/>
        </w:rPr>
        <w:t xml:space="preserve"> đã khái quát hóa thành </w:t>
      </w:r>
      <w:r w:rsidR="00115F19">
        <w:rPr>
          <w:rFonts w:ascii="Times New Roman" w:eastAsia="Times New Roman" w:hAnsi="Times New Roman"/>
          <w:bCs/>
          <w:color w:val="000000" w:themeColor="text1"/>
          <w:sz w:val="28"/>
          <w:szCs w:val="28"/>
        </w:rPr>
        <w:t xml:space="preserve">điểm g khoản 1 Điều 6 </w:t>
      </w:r>
      <w:r w:rsidR="00F77C90">
        <w:rPr>
          <w:rFonts w:ascii="Times New Roman" w:eastAsia="Times New Roman" w:hAnsi="Times New Roman"/>
          <w:bCs/>
          <w:color w:val="000000" w:themeColor="text1"/>
          <w:sz w:val="28"/>
          <w:szCs w:val="28"/>
        </w:rPr>
        <w:t>“</w:t>
      </w:r>
      <w:r w:rsidR="00F77C90" w:rsidRPr="001B0752">
        <w:rPr>
          <w:rFonts w:ascii="Times New Roman" w:hAnsi="Times New Roman"/>
          <w:bCs/>
          <w:i/>
          <w:iCs/>
          <w:color w:val="000000" w:themeColor="text1"/>
          <w:sz w:val="28"/>
          <w:szCs w:val="28"/>
          <w:shd w:val="clear" w:color="auto" w:fill="FFFFFF"/>
        </w:rPr>
        <w:t>“</w:t>
      </w:r>
      <w:r w:rsidR="00F77C90" w:rsidRPr="001B0752">
        <w:rPr>
          <w:rFonts w:ascii="Times New Roman" w:eastAsia="Times New Roman" w:hAnsi="Times New Roman"/>
          <w:i/>
          <w:iCs/>
          <w:sz w:val="28"/>
          <w:szCs w:val="28"/>
        </w:rPr>
        <w:t xml:space="preserve">Hội đồng nhân dân Thành phố có thẩm quyền: …Quy định chính sách về thu nhập đối với cán bộ, công chức, viên chức, người làm việc, người lao động tại cơ quan nhà nước, tổ chức chính trị, tổ chức chính trị - xã hội, đơn vị sự nghiệp công lập, một số hội được Đảng và Nhà nước giao nhiệm vụ thuộc phạm vi quản lý của Thành phố và người làm việc tại một số cơ quan trung ương trên địa bàn Thành phố; việc sử dụng ngân sách Thành phố và </w:t>
      </w:r>
      <w:r w:rsidR="00F77C90" w:rsidRPr="001B0752">
        <w:rPr>
          <w:rFonts w:ascii="Times New Roman" w:eastAsia="Times New Roman" w:hAnsi="Times New Roman"/>
          <w:i/>
          <w:iCs/>
          <w:sz w:val="28"/>
          <w:szCs w:val="28"/>
          <w:u w:val="single"/>
        </w:rPr>
        <w:t>nguồn tài chính hợp pháp khác để thực hiện chính sách này</w:t>
      </w:r>
      <w:r w:rsidR="00F77C90" w:rsidRPr="001B0752">
        <w:rPr>
          <w:rFonts w:ascii="Times New Roman" w:eastAsia="Times New Roman" w:hAnsi="Times New Roman"/>
          <w:i/>
          <w:iCs/>
          <w:sz w:val="28"/>
          <w:szCs w:val="28"/>
        </w:rPr>
        <w:t>”</w:t>
      </w:r>
      <w:r w:rsidR="00F77C90">
        <w:rPr>
          <w:rFonts w:ascii="Times New Roman" w:eastAsia="Times New Roman" w:hAnsi="Times New Roman"/>
          <w:bCs/>
          <w:color w:val="000000" w:themeColor="text1"/>
          <w:sz w:val="28"/>
          <w:szCs w:val="28"/>
        </w:rPr>
        <w:t xml:space="preserve"> </w:t>
      </w:r>
      <w:r w:rsidR="00115F19">
        <w:rPr>
          <w:rFonts w:ascii="Times New Roman" w:eastAsia="Times New Roman" w:hAnsi="Times New Roman"/>
          <w:bCs/>
          <w:color w:val="000000" w:themeColor="text1"/>
          <w:sz w:val="28"/>
          <w:szCs w:val="28"/>
        </w:rPr>
        <w:t xml:space="preserve">và điểm b khoản 2 Điều 7 </w:t>
      </w:r>
      <w:r w:rsidR="00F77C90">
        <w:rPr>
          <w:rFonts w:ascii="Times New Roman" w:eastAsia="Times New Roman" w:hAnsi="Times New Roman"/>
          <w:bCs/>
          <w:color w:val="000000" w:themeColor="text1"/>
          <w:sz w:val="28"/>
          <w:szCs w:val="28"/>
        </w:rPr>
        <w:t>“</w:t>
      </w:r>
      <w:r w:rsidR="00F77C90" w:rsidRPr="001B0752">
        <w:rPr>
          <w:rFonts w:ascii="Times New Roman" w:hAnsi="Times New Roman"/>
          <w:bCs/>
          <w:i/>
          <w:iCs/>
          <w:color w:val="000000" w:themeColor="text1"/>
          <w:sz w:val="28"/>
          <w:szCs w:val="28"/>
          <w:shd w:val="clear" w:color="auto" w:fill="FFFFFF"/>
        </w:rPr>
        <w:t>“</w:t>
      </w:r>
      <w:r w:rsidR="00F77C90" w:rsidRPr="001B0752">
        <w:rPr>
          <w:rFonts w:ascii="Times New Roman" w:eastAsia="Times New Roman" w:hAnsi="Times New Roman"/>
          <w:i/>
          <w:iCs/>
          <w:sz w:val="28"/>
          <w:szCs w:val="28"/>
        </w:rPr>
        <w:t>Khi thực hiện nhiệm vụ, quyền hạn của chính quyền địa phương theo quy định của pháp luật, Hội đồng nhân dân, Ủy ban nhân dân, Chủ tịch Ủy ban nhân dân Thành phố được ban hành văn bản quy phạm pháp luật để: …</w:t>
      </w:r>
      <w:r w:rsidR="00F77C90" w:rsidRPr="00F77C90">
        <w:rPr>
          <w:rFonts w:ascii="Times New Roman" w:eastAsia="Times New Roman" w:hAnsi="Times New Roman"/>
          <w:i/>
          <w:iCs/>
          <w:sz w:val="28"/>
          <w:szCs w:val="28"/>
          <w:u w:val="single"/>
        </w:rPr>
        <w:t>Quy định biện pháp đặc thù</w:t>
      </w:r>
      <w:r w:rsidR="00F77C90" w:rsidRPr="001B0752">
        <w:rPr>
          <w:rFonts w:ascii="Times New Roman" w:eastAsia="Times New Roman" w:hAnsi="Times New Roman"/>
          <w:i/>
          <w:iCs/>
          <w:sz w:val="28"/>
          <w:szCs w:val="28"/>
        </w:rPr>
        <w:t xml:space="preserve"> phù hợp với yêu cầu phát triển Thành phố </w:t>
      </w:r>
      <w:r w:rsidR="00F77C90" w:rsidRPr="00F77C90">
        <w:rPr>
          <w:rFonts w:ascii="Times New Roman" w:eastAsia="Times New Roman" w:hAnsi="Times New Roman"/>
          <w:i/>
          <w:iCs/>
          <w:sz w:val="28"/>
          <w:szCs w:val="28"/>
          <w:u w:val="single"/>
        </w:rPr>
        <w:t>để tổ chức, hướng dẫn thi hành luật</w:t>
      </w:r>
      <w:r w:rsidR="00F77C90" w:rsidRPr="001B0752">
        <w:rPr>
          <w:rFonts w:ascii="Times New Roman" w:eastAsia="Times New Roman" w:hAnsi="Times New Roman"/>
          <w:i/>
          <w:iCs/>
          <w:sz w:val="28"/>
          <w:szCs w:val="28"/>
        </w:rPr>
        <w:t>, nghị quyết của Quốc hội mà khác hoặc chưa có quy định của Chính phủ, Thủ tướng Chính phủ, các Bộ, cơ quan ngang Bộ”</w:t>
      </w:r>
      <w:r w:rsidR="00F77C90">
        <w:rPr>
          <w:rFonts w:ascii="Times New Roman" w:eastAsia="Times New Roman" w:hAnsi="Times New Roman"/>
          <w:i/>
          <w:iCs/>
          <w:sz w:val="28"/>
          <w:szCs w:val="28"/>
        </w:rPr>
        <w:t xml:space="preserve"> </w:t>
      </w:r>
      <w:r w:rsidR="00F77C90" w:rsidRPr="00F77C90">
        <w:rPr>
          <w:rFonts w:ascii="Times New Roman" w:eastAsia="Times New Roman" w:hAnsi="Times New Roman"/>
          <w:sz w:val="28"/>
          <w:szCs w:val="28"/>
        </w:rPr>
        <w:t>tại</w:t>
      </w:r>
      <w:r w:rsidR="00F77C90">
        <w:rPr>
          <w:rFonts w:ascii="Times New Roman" w:eastAsia="Times New Roman" w:hAnsi="Times New Roman"/>
          <w:i/>
          <w:iCs/>
          <w:sz w:val="28"/>
          <w:szCs w:val="28"/>
        </w:rPr>
        <w:t xml:space="preserve"> </w:t>
      </w:r>
      <w:r w:rsidR="00F77C90" w:rsidRPr="00B616A0">
        <w:rPr>
          <w:rFonts w:ascii="Times New Roman" w:eastAsia="Times New Roman" w:hAnsi="Times New Roman"/>
          <w:bCs/>
          <w:color w:val="000000" w:themeColor="text1"/>
          <w:sz w:val="28"/>
          <w:szCs w:val="28"/>
        </w:rPr>
        <w:t>Luật Phát triển đô thị</w:t>
      </w:r>
      <w:r w:rsidR="00115F19">
        <w:rPr>
          <w:rFonts w:ascii="Times New Roman" w:eastAsia="Times New Roman" w:hAnsi="Times New Roman"/>
          <w:bCs/>
          <w:color w:val="000000" w:themeColor="text1"/>
          <w:sz w:val="28"/>
          <w:szCs w:val="28"/>
        </w:rPr>
        <w:t xml:space="preserve">), </w:t>
      </w:r>
      <w:r w:rsidR="00115F19" w:rsidRPr="00B616A0">
        <w:rPr>
          <w:rFonts w:ascii="Times New Roman" w:eastAsia="Times New Roman" w:hAnsi="Times New Roman"/>
          <w:bCs/>
          <w:color w:val="000000" w:themeColor="text1"/>
          <w:sz w:val="28"/>
          <w:szCs w:val="28"/>
        </w:rPr>
        <w:t>Nghị quyết số 98/2023/QH15</w:t>
      </w:r>
      <w:r w:rsidR="00115F19">
        <w:rPr>
          <w:rFonts w:ascii="Times New Roman" w:eastAsia="Times New Roman" w:hAnsi="Times New Roman"/>
          <w:bCs/>
          <w:color w:val="000000" w:themeColor="text1"/>
          <w:sz w:val="28"/>
          <w:szCs w:val="28"/>
        </w:rPr>
        <w:t xml:space="preserve"> sẽ hết hiệu lực từ ngày 01 tháng 4 năm 2027. Do đó, việc xây dựng </w:t>
      </w:r>
      <w:r w:rsidR="00115F19">
        <w:rPr>
          <w:rFonts w:ascii="Times New Roman" w:eastAsia="Times New Roman" w:hAnsi="Times New Roman"/>
          <w:bCs/>
          <w:color w:val="000000" w:themeColor="text1"/>
          <w:sz w:val="28"/>
          <w:szCs w:val="28"/>
        </w:rPr>
        <w:lastRenderedPageBreak/>
        <w:t xml:space="preserve">dự thảo Nghị quyết để kịp thời triển khai quy định tại điểm g khoản 1 Điều 6 và điểm b khoản 2 Điều 7 </w:t>
      </w:r>
      <w:r w:rsidR="00115F19" w:rsidRPr="00B616A0">
        <w:rPr>
          <w:rFonts w:ascii="Times New Roman" w:eastAsia="Times New Roman" w:hAnsi="Times New Roman"/>
          <w:bCs/>
          <w:color w:val="000000" w:themeColor="text1"/>
          <w:sz w:val="28"/>
          <w:szCs w:val="28"/>
        </w:rPr>
        <w:t>Luật Phát triển đô thị</w:t>
      </w:r>
      <w:r w:rsidR="00115F19">
        <w:rPr>
          <w:rFonts w:ascii="Times New Roman" w:eastAsia="Times New Roman" w:hAnsi="Times New Roman"/>
          <w:bCs/>
          <w:color w:val="000000" w:themeColor="text1"/>
          <w:sz w:val="28"/>
          <w:szCs w:val="28"/>
        </w:rPr>
        <w:t xml:space="preserve"> </w:t>
      </w:r>
      <w:r w:rsidR="00F77C90">
        <w:rPr>
          <w:rFonts w:ascii="Times New Roman" w:eastAsia="Times New Roman" w:hAnsi="Times New Roman"/>
          <w:bCs/>
          <w:color w:val="000000" w:themeColor="text1"/>
          <w:sz w:val="28"/>
          <w:szCs w:val="28"/>
        </w:rPr>
        <w:t>(</w:t>
      </w:r>
      <w:r w:rsidR="00F77C90" w:rsidRPr="00B616A0">
        <w:rPr>
          <w:rFonts w:ascii="Times New Roman" w:eastAsia="Times New Roman" w:hAnsi="Times New Roman"/>
          <w:bCs/>
          <w:color w:val="000000" w:themeColor="text1"/>
          <w:sz w:val="28"/>
          <w:szCs w:val="28"/>
        </w:rPr>
        <w:t xml:space="preserve">Nghị quyết số 49/2025/NQ-HĐND </w:t>
      </w:r>
      <w:r w:rsidR="00F77C90">
        <w:rPr>
          <w:rFonts w:ascii="Times New Roman" w:eastAsia="Times New Roman" w:hAnsi="Times New Roman"/>
          <w:bCs/>
          <w:color w:val="000000" w:themeColor="text1"/>
          <w:sz w:val="28"/>
          <w:szCs w:val="28"/>
        </w:rPr>
        <w:t xml:space="preserve"> và </w:t>
      </w:r>
      <w:r w:rsidR="00F77C90" w:rsidRPr="00B616A0">
        <w:rPr>
          <w:rFonts w:ascii="Times New Roman" w:eastAsia="Times New Roman" w:hAnsi="Times New Roman"/>
          <w:bCs/>
          <w:color w:val="000000" w:themeColor="text1"/>
          <w:sz w:val="28"/>
          <w:szCs w:val="28"/>
        </w:rPr>
        <w:t>Nghị quyết số 50/2025/NQ-HĐND</w:t>
      </w:r>
      <w:r w:rsidR="00F77C90">
        <w:rPr>
          <w:rFonts w:ascii="Times New Roman" w:eastAsia="Times New Roman" w:hAnsi="Times New Roman"/>
          <w:bCs/>
          <w:color w:val="000000" w:themeColor="text1"/>
          <w:sz w:val="28"/>
          <w:szCs w:val="28"/>
        </w:rPr>
        <w:t xml:space="preserve">) </w:t>
      </w:r>
      <w:r w:rsidR="00115F19">
        <w:rPr>
          <w:rFonts w:ascii="Times New Roman" w:eastAsia="Times New Roman" w:hAnsi="Times New Roman"/>
          <w:bCs/>
          <w:color w:val="000000" w:themeColor="text1"/>
          <w:sz w:val="28"/>
          <w:szCs w:val="28"/>
        </w:rPr>
        <w:t>là cần thiết.</w:t>
      </w:r>
    </w:p>
    <w:p w14:paraId="34177CFA" w14:textId="200C1885" w:rsidR="00F77C90" w:rsidRDefault="00C46143" w:rsidP="00B616A0">
      <w:pPr>
        <w:spacing w:before="120" w:after="120"/>
        <w:ind w:firstLine="720"/>
        <w:jc w:val="both"/>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 xml:space="preserve">2. </w:t>
      </w:r>
      <w:r w:rsidRPr="00A40917">
        <w:rPr>
          <w:rFonts w:ascii="Times New Roman" w:eastAsia="Times New Roman" w:hAnsi="Times New Roman"/>
          <w:b/>
          <w:bCs/>
          <w:color w:val="000000" w:themeColor="text1"/>
          <w:sz w:val="28"/>
          <w:szCs w:val="28"/>
        </w:rPr>
        <w:t>Mục tiêu xây dựng chính sách</w:t>
      </w:r>
    </w:p>
    <w:p w14:paraId="0B0BC601" w14:textId="50B83C4B" w:rsidR="00C46143" w:rsidRDefault="00C46143" w:rsidP="00C46143">
      <w:pPr>
        <w:spacing w:before="120" w:after="120"/>
        <w:ind w:firstLine="720"/>
        <w:jc w:val="both"/>
        <w:rPr>
          <w:rFonts w:ascii="Times New Roman" w:eastAsia="Times New Roman" w:hAnsi="Times New Roman"/>
          <w:color w:val="000000" w:themeColor="text1"/>
          <w:sz w:val="28"/>
          <w:szCs w:val="28"/>
        </w:rPr>
      </w:pPr>
      <w:r w:rsidRPr="00C46143">
        <w:rPr>
          <w:rFonts w:ascii="Times New Roman" w:eastAsia="Times New Roman" w:hAnsi="Times New Roman"/>
          <w:b/>
          <w:bCs/>
          <w:color w:val="000000" w:themeColor="text1"/>
          <w:sz w:val="28"/>
          <w:szCs w:val="28"/>
        </w:rPr>
        <w:t>2.1</w:t>
      </w:r>
      <w:r>
        <w:rPr>
          <w:rFonts w:ascii="Times New Roman" w:eastAsia="Times New Roman" w:hAnsi="Times New Roman"/>
          <w:color w:val="000000" w:themeColor="text1"/>
          <w:sz w:val="28"/>
          <w:szCs w:val="28"/>
        </w:rPr>
        <w:t xml:space="preserve"> </w:t>
      </w:r>
      <w:r w:rsidRPr="00A40917">
        <w:rPr>
          <w:rFonts w:ascii="Times New Roman" w:eastAsia="Times New Roman" w:hAnsi="Times New Roman"/>
          <w:b/>
          <w:bCs/>
          <w:color w:val="000000" w:themeColor="text1"/>
          <w:sz w:val="28"/>
          <w:szCs w:val="28"/>
        </w:rPr>
        <w:t>Mục tiêu tổng quát</w:t>
      </w:r>
    </w:p>
    <w:p w14:paraId="1DB83F3B" w14:textId="7476C260" w:rsidR="00C46143" w:rsidRPr="00B616A0" w:rsidRDefault="00C46143" w:rsidP="00C46143">
      <w:pPr>
        <w:spacing w:before="120" w:after="120"/>
        <w:ind w:firstLine="720"/>
        <w:jc w:val="both"/>
        <w:rPr>
          <w:rFonts w:ascii="Times New Roman" w:eastAsia="Times New Roman" w:hAnsi="Times New Roman"/>
          <w:bCs/>
          <w:color w:val="000000" w:themeColor="text1"/>
          <w:sz w:val="28"/>
          <w:szCs w:val="28"/>
        </w:rPr>
      </w:pPr>
      <w:r w:rsidRPr="00C46143">
        <w:rPr>
          <w:rFonts w:ascii="Times New Roman" w:eastAsia="Times New Roman" w:hAnsi="Times New Roman"/>
          <w:color w:val="000000" w:themeColor="text1"/>
          <w:sz w:val="28"/>
          <w:szCs w:val="28"/>
        </w:rPr>
        <w:t>Hoàn thiện cơ sở pháp lý để triển khai kịp thời quy định</w:t>
      </w:r>
      <w:r>
        <w:rPr>
          <w:rFonts w:ascii="Times New Roman" w:eastAsia="Times New Roman" w:hAnsi="Times New Roman"/>
          <w:b/>
          <w:bCs/>
          <w:color w:val="000000" w:themeColor="text1"/>
          <w:sz w:val="28"/>
          <w:szCs w:val="28"/>
        </w:rPr>
        <w:t xml:space="preserve"> </w:t>
      </w:r>
      <w:r>
        <w:rPr>
          <w:rFonts w:ascii="Times New Roman" w:eastAsia="Times New Roman" w:hAnsi="Times New Roman"/>
          <w:bCs/>
          <w:color w:val="000000" w:themeColor="text1"/>
          <w:sz w:val="28"/>
          <w:szCs w:val="28"/>
        </w:rPr>
        <w:t xml:space="preserve">tại điểm g khoản 1 Điều 6 và điểm b khoản 2 Điều 7 </w:t>
      </w:r>
      <w:r w:rsidRPr="00B616A0">
        <w:rPr>
          <w:rFonts w:ascii="Times New Roman" w:eastAsia="Times New Roman" w:hAnsi="Times New Roman"/>
          <w:bCs/>
          <w:color w:val="000000" w:themeColor="text1"/>
          <w:sz w:val="28"/>
          <w:szCs w:val="28"/>
        </w:rPr>
        <w:t>Luật Phát triển đô thị</w:t>
      </w: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bảo đảm tính thống nhất, khả thi</w:t>
      </w:r>
      <w:r>
        <w:rPr>
          <w:rFonts w:ascii="Times New Roman" w:eastAsia="Times New Roman" w:hAnsi="Times New Roman"/>
          <w:bCs/>
          <w:color w:val="000000" w:themeColor="text1"/>
          <w:sz w:val="28"/>
          <w:szCs w:val="28"/>
        </w:rPr>
        <w:t xml:space="preserve">, tạo cơ sở pháp lý cho đơn vị sự nghiệp công lập nhóm 1 và nhóm 2 </w:t>
      </w:r>
      <w:r w:rsidRPr="00B616A0">
        <w:rPr>
          <w:rFonts w:ascii="Times New Roman" w:eastAsia="Times New Roman" w:hAnsi="Times New Roman"/>
          <w:bCs/>
          <w:color w:val="000000" w:themeColor="text1"/>
          <w:sz w:val="28"/>
          <w:szCs w:val="28"/>
        </w:rPr>
        <w:t>sử dụng hiệu quả nguồn thu được để lại và ngân sách Thành phố</w:t>
      </w:r>
      <w:r>
        <w:rPr>
          <w:rFonts w:ascii="Times New Roman" w:eastAsia="Times New Roman" w:hAnsi="Times New Roman"/>
          <w:bCs/>
          <w:color w:val="000000" w:themeColor="text1"/>
          <w:sz w:val="28"/>
          <w:szCs w:val="28"/>
        </w:rPr>
        <w:t xml:space="preserve"> để thực hiện chính sách đặc thù về thu nhập tăng thêm, góp phần nâng cao đời sống vật chất, ổn định và giữ chân đội ngũ nhân lực, </w:t>
      </w:r>
      <w:r w:rsidRPr="00B616A0">
        <w:rPr>
          <w:rFonts w:ascii="Times New Roman" w:eastAsia="Times New Roman" w:hAnsi="Times New Roman"/>
          <w:bCs/>
          <w:color w:val="000000" w:themeColor="text1"/>
          <w:sz w:val="28"/>
          <w:szCs w:val="28"/>
        </w:rPr>
        <w:t>nâng cao chất lượng dịch vụ sự nghiệp công</w:t>
      </w:r>
      <w:r>
        <w:rPr>
          <w:rFonts w:ascii="Times New Roman" w:eastAsia="Times New Roman" w:hAnsi="Times New Roman"/>
          <w:bCs/>
          <w:color w:val="000000" w:themeColor="text1"/>
          <w:sz w:val="28"/>
          <w:szCs w:val="28"/>
        </w:rPr>
        <w:t xml:space="preserve"> phục vụ người dân.</w:t>
      </w:r>
    </w:p>
    <w:p w14:paraId="4FA39594" w14:textId="10977CC5" w:rsidR="00C46143" w:rsidRDefault="00C46143" w:rsidP="00C46143">
      <w:pPr>
        <w:spacing w:before="120" w:after="120"/>
        <w:ind w:firstLine="720"/>
        <w:jc w:val="both"/>
        <w:rPr>
          <w:rFonts w:ascii="Times New Roman" w:eastAsia="Times New Roman" w:hAnsi="Times New Roman"/>
          <w:b/>
          <w:bCs/>
          <w:color w:val="000000" w:themeColor="text1"/>
          <w:sz w:val="28"/>
          <w:szCs w:val="28"/>
        </w:rPr>
      </w:pPr>
      <w:r w:rsidRPr="00C46143">
        <w:rPr>
          <w:rFonts w:ascii="Times New Roman" w:eastAsia="Times New Roman" w:hAnsi="Times New Roman"/>
          <w:b/>
          <w:color w:val="000000" w:themeColor="text1"/>
          <w:sz w:val="28"/>
          <w:szCs w:val="28"/>
        </w:rPr>
        <w:t>2.2</w:t>
      </w:r>
      <w:r>
        <w:rPr>
          <w:rFonts w:ascii="Times New Roman" w:eastAsia="Times New Roman" w:hAnsi="Times New Roman"/>
          <w:bCs/>
          <w:color w:val="000000" w:themeColor="text1"/>
          <w:sz w:val="28"/>
          <w:szCs w:val="28"/>
        </w:rPr>
        <w:t xml:space="preserve"> </w:t>
      </w:r>
      <w:r w:rsidRPr="00A40917">
        <w:rPr>
          <w:rFonts w:ascii="Times New Roman" w:eastAsia="Times New Roman" w:hAnsi="Times New Roman"/>
          <w:b/>
          <w:bCs/>
          <w:color w:val="000000" w:themeColor="text1"/>
          <w:sz w:val="28"/>
          <w:szCs w:val="28"/>
        </w:rPr>
        <w:t>Mục tiêu cụ thể</w:t>
      </w:r>
    </w:p>
    <w:p w14:paraId="2DA2A85A" w14:textId="04601C21" w:rsidR="00A779C7" w:rsidRDefault="00A779C7" w:rsidP="00A779C7">
      <w:pPr>
        <w:spacing w:before="120" w:after="120"/>
        <w:ind w:firstLine="720"/>
        <w:jc w:val="both"/>
        <w:rPr>
          <w:rFonts w:ascii="Times New Roman" w:eastAsia="Times New Roman" w:hAnsi="Times New Roman"/>
          <w:bCs/>
          <w:color w:val="000000" w:themeColor="text1"/>
          <w:sz w:val="28"/>
          <w:szCs w:val="28"/>
        </w:rPr>
      </w:pPr>
      <w:r w:rsidRPr="00B616A0">
        <w:rPr>
          <w:rFonts w:ascii="Times New Roman" w:eastAsia="Times New Roman" w:hAnsi="Times New Roman"/>
          <w:bCs/>
          <w:color w:val="000000" w:themeColor="text1"/>
          <w:sz w:val="28"/>
          <w:szCs w:val="28"/>
        </w:rPr>
        <w:t>Ban hành nghị quyết thay thế hai nghị quyết hiện hành</w:t>
      </w: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 xml:space="preserve">Nghị quyết số 49/2025/NQ-HĐND </w:t>
      </w:r>
      <w:r>
        <w:rPr>
          <w:rFonts w:ascii="Times New Roman" w:eastAsia="Times New Roman" w:hAnsi="Times New Roman"/>
          <w:bCs/>
          <w:color w:val="000000" w:themeColor="text1"/>
          <w:sz w:val="28"/>
          <w:szCs w:val="28"/>
        </w:rPr>
        <w:t xml:space="preserve">và </w:t>
      </w:r>
      <w:r w:rsidRPr="00B616A0">
        <w:rPr>
          <w:rFonts w:ascii="Times New Roman" w:eastAsia="Times New Roman" w:hAnsi="Times New Roman"/>
          <w:bCs/>
          <w:color w:val="000000" w:themeColor="text1"/>
          <w:sz w:val="28"/>
          <w:szCs w:val="28"/>
        </w:rPr>
        <w:t>Nghị quyết số 50/2025/NQ-HĐND</w:t>
      </w:r>
      <w:r>
        <w:rPr>
          <w:rFonts w:ascii="Times New Roman" w:eastAsia="Times New Roman" w:hAnsi="Times New Roman"/>
          <w:bCs/>
          <w:color w:val="000000" w:themeColor="text1"/>
          <w:sz w:val="28"/>
          <w:szCs w:val="28"/>
        </w:rPr>
        <w:t>) để đảm bảo triển khai pháp luật phù hợp với quy định mới, không tạo khoảng trống pháp lý do không kịp thời triển khai;</w:t>
      </w:r>
      <w:r w:rsidRPr="00B616A0">
        <w:rPr>
          <w:rFonts w:ascii="Times New Roman" w:eastAsia="Times New Roman" w:hAnsi="Times New Roman"/>
          <w:bCs/>
          <w:color w:val="000000" w:themeColor="text1"/>
          <w:sz w:val="28"/>
          <w:szCs w:val="28"/>
        </w:rPr>
        <w:t xml:space="preserve"> </w:t>
      </w:r>
      <w:r>
        <w:rPr>
          <w:rFonts w:ascii="Times New Roman" w:eastAsia="Times New Roman" w:hAnsi="Times New Roman"/>
          <w:bCs/>
          <w:color w:val="000000" w:themeColor="text1"/>
          <w:sz w:val="28"/>
          <w:szCs w:val="28"/>
        </w:rPr>
        <w:t>nghiên cứu</w:t>
      </w:r>
      <w:r w:rsidRPr="00B616A0">
        <w:rPr>
          <w:rFonts w:ascii="Times New Roman" w:eastAsia="Times New Roman" w:hAnsi="Times New Roman"/>
          <w:bCs/>
          <w:color w:val="000000" w:themeColor="text1"/>
          <w:sz w:val="28"/>
          <w:szCs w:val="28"/>
        </w:rPr>
        <w:t xml:space="preserve"> điều khoản chuyển tiếp </w:t>
      </w:r>
      <w:r>
        <w:rPr>
          <w:rFonts w:ascii="Times New Roman" w:eastAsia="Times New Roman" w:hAnsi="Times New Roman"/>
          <w:bCs/>
          <w:color w:val="000000" w:themeColor="text1"/>
          <w:sz w:val="28"/>
          <w:szCs w:val="28"/>
        </w:rPr>
        <w:t>để đảm bảo việc thực hiện quy định pháp luật thông suốt, không phát sinh khó khăn, vướng mắc</w:t>
      </w:r>
      <w:r w:rsidRPr="00B616A0">
        <w:rPr>
          <w:rFonts w:ascii="Times New Roman" w:eastAsia="Times New Roman" w:hAnsi="Times New Roman"/>
          <w:bCs/>
          <w:color w:val="000000" w:themeColor="text1"/>
          <w:sz w:val="28"/>
          <w:szCs w:val="28"/>
        </w:rPr>
        <w:t>.</w:t>
      </w:r>
    </w:p>
    <w:p w14:paraId="22E9645C" w14:textId="0399573F" w:rsidR="00A779C7" w:rsidRPr="00E246A3" w:rsidRDefault="00A779C7" w:rsidP="00A779C7">
      <w:pPr>
        <w:spacing w:before="120" w:after="120"/>
        <w:ind w:firstLine="720"/>
        <w:jc w:val="both"/>
        <w:rPr>
          <w:rFonts w:ascii="Times New Roman" w:eastAsia="Times New Roman" w:hAnsi="Times New Roman"/>
          <w:bCs/>
          <w:color w:val="FF0000"/>
          <w:sz w:val="28"/>
          <w:szCs w:val="28"/>
        </w:rPr>
      </w:pPr>
      <w:r>
        <w:rPr>
          <w:rFonts w:ascii="Times New Roman" w:eastAsia="Times New Roman" w:hAnsi="Times New Roman"/>
          <w:bCs/>
          <w:color w:val="000000" w:themeColor="text1"/>
          <w:sz w:val="28"/>
          <w:szCs w:val="28"/>
        </w:rPr>
        <w:t>Kế thừa toàn bộ các nội dung đã được áp dụng ổn định, phát huy hiệu quả từ khi có Nghị quyết số 98/2023/QH15 đến nay</w:t>
      </w:r>
      <w:r w:rsidRPr="00E246A3">
        <w:rPr>
          <w:rFonts w:ascii="Times New Roman" w:eastAsia="Times New Roman" w:hAnsi="Times New Roman"/>
          <w:bCs/>
          <w:color w:val="FF0000"/>
          <w:sz w:val="28"/>
          <w:szCs w:val="28"/>
        </w:rPr>
        <w:t>.</w:t>
      </w:r>
    </w:p>
    <w:p w14:paraId="20855B17" w14:textId="0B943F35" w:rsidR="00C46143" w:rsidRDefault="00E246A3" w:rsidP="00C46143">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Đảm bảo tính hài hòa trong v</w:t>
      </w:r>
      <w:r w:rsidR="00A779C7">
        <w:rPr>
          <w:rFonts w:ascii="Times New Roman" w:eastAsia="Times New Roman" w:hAnsi="Times New Roman"/>
          <w:bCs/>
          <w:color w:val="000000" w:themeColor="text1"/>
          <w:sz w:val="28"/>
          <w:szCs w:val="28"/>
        </w:rPr>
        <w:t>iệc sử dụng nguồn lực của đơn vị và nguồn ngân sách nhà nước để thực hiện chính sách đặc thù về thu nhập tăng thêm, thể hiện tính chủ động, trách nhiệm của đơn vị thực hiện chính sách và vai trò chia sẻ, khuyến khích từ ngân sách nhà nước.</w:t>
      </w:r>
    </w:p>
    <w:p w14:paraId="0567C125" w14:textId="7E5F67E0" w:rsidR="00A779C7" w:rsidRDefault="00A779C7" w:rsidP="00A779C7">
      <w:pPr>
        <w:spacing w:before="120" w:after="120"/>
        <w:ind w:firstLine="720"/>
        <w:jc w:val="both"/>
        <w:rPr>
          <w:rFonts w:ascii="Times New Roman" w:eastAsia="Times New Roman" w:hAnsi="Times New Roman"/>
          <w:bCs/>
          <w:color w:val="000000" w:themeColor="text1"/>
          <w:sz w:val="28"/>
          <w:szCs w:val="28"/>
        </w:rPr>
      </w:pPr>
      <w:r w:rsidRPr="00B616A0">
        <w:rPr>
          <w:rFonts w:ascii="Times New Roman" w:eastAsia="Times New Roman" w:hAnsi="Times New Roman"/>
          <w:bCs/>
          <w:color w:val="000000" w:themeColor="text1"/>
          <w:sz w:val="28"/>
          <w:szCs w:val="28"/>
        </w:rPr>
        <w:t>Không làm phát sinh biên chế, tổ chức bộ máy hoặc thủ tục hành chính mới</w:t>
      </w:r>
      <w:r>
        <w:rPr>
          <w:rFonts w:ascii="Times New Roman" w:eastAsia="Times New Roman" w:hAnsi="Times New Roman"/>
          <w:bCs/>
          <w:color w:val="000000" w:themeColor="text1"/>
          <w:sz w:val="28"/>
          <w:szCs w:val="28"/>
        </w:rPr>
        <w:t>.</w:t>
      </w:r>
    </w:p>
    <w:p w14:paraId="48BF7D4E" w14:textId="77777777" w:rsidR="004960C8" w:rsidRPr="00E23873" w:rsidRDefault="004960C8" w:rsidP="00B616A0">
      <w:pPr>
        <w:spacing w:before="120" w:after="120"/>
        <w:ind w:firstLine="720"/>
        <w:jc w:val="both"/>
        <w:rPr>
          <w:rFonts w:ascii="Times New Roman" w:eastAsia="Times New Roman" w:hAnsi="Times New Roman"/>
          <w:b/>
          <w:bCs/>
          <w:color w:val="000000" w:themeColor="text1"/>
          <w:sz w:val="28"/>
          <w:szCs w:val="28"/>
        </w:rPr>
      </w:pPr>
      <w:r w:rsidRPr="00E23873">
        <w:rPr>
          <w:rFonts w:ascii="Times New Roman" w:eastAsia="Times New Roman" w:hAnsi="Times New Roman"/>
          <w:b/>
          <w:bCs/>
          <w:color w:val="000000" w:themeColor="text1"/>
          <w:sz w:val="28"/>
          <w:szCs w:val="28"/>
        </w:rPr>
        <w:t>II. ĐÁNH GIÁ TÁC ĐỘNG CỦA CHÍNH SÁCH</w:t>
      </w:r>
    </w:p>
    <w:p w14:paraId="3AA69FAA" w14:textId="4EA5E0A1" w:rsidR="00B8442F" w:rsidRDefault="004960C8" w:rsidP="00B616A0">
      <w:pPr>
        <w:spacing w:before="120" w:after="120"/>
        <w:ind w:firstLine="720"/>
        <w:jc w:val="both"/>
        <w:rPr>
          <w:rFonts w:ascii="Times New Roman" w:hAnsi="Times New Roman"/>
          <w:bCs/>
          <w:color w:val="000000" w:themeColor="text1"/>
          <w:sz w:val="28"/>
          <w:szCs w:val="28"/>
        </w:rPr>
      </w:pPr>
      <w:r w:rsidRPr="00E23873">
        <w:rPr>
          <w:rFonts w:ascii="Times New Roman" w:eastAsia="Times New Roman" w:hAnsi="Times New Roman"/>
          <w:b/>
          <w:bCs/>
          <w:color w:val="000000" w:themeColor="text1"/>
          <w:sz w:val="28"/>
          <w:szCs w:val="28"/>
        </w:rPr>
        <w:t xml:space="preserve">1. </w:t>
      </w:r>
      <w:r w:rsidR="00B8442F">
        <w:rPr>
          <w:rFonts w:ascii="Times New Roman" w:eastAsia="Times New Roman" w:hAnsi="Times New Roman"/>
          <w:b/>
          <w:bCs/>
          <w:color w:val="000000" w:themeColor="text1"/>
          <w:sz w:val="28"/>
          <w:szCs w:val="28"/>
        </w:rPr>
        <w:t xml:space="preserve">Tên chính sách: </w:t>
      </w:r>
      <w:r w:rsidR="00B8442F" w:rsidRPr="00B8442F">
        <w:rPr>
          <w:rFonts w:ascii="Times New Roman" w:hAnsi="Times New Roman"/>
          <w:bCs/>
          <w:color w:val="000000" w:themeColor="text1"/>
          <w:sz w:val="28"/>
          <w:szCs w:val="28"/>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00B8442F">
        <w:rPr>
          <w:rFonts w:ascii="Times New Roman" w:hAnsi="Times New Roman"/>
          <w:bCs/>
          <w:color w:val="000000" w:themeColor="text1"/>
          <w:sz w:val="28"/>
          <w:szCs w:val="28"/>
        </w:rPr>
        <w:t>.</w:t>
      </w:r>
    </w:p>
    <w:p w14:paraId="4CD667F4" w14:textId="2B7EDE6B" w:rsidR="00B8442F" w:rsidRDefault="00B8442F" w:rsidP="00B616A0">
      <w:pPr>
        <w:spacing w:before="120" w:after="120"/>
        <w:ind w:firstLine="720"/>
        <w:jc w:val="both"/>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2. Đánh giá tác động</w:t>
      </w:r>
    </w:p>
    <w:p w14:paraId="2DF71F59" w14:textId="1885F4D6" w:rsidR="00B8442F" w:rsidRDefault="00B8442F" w:rsidP="00B616A0">
      <w:pPr>
        <w:spacing w:before="120" w:after="120"/>
        <w:ind w:firstLine="720"/>
        <w:jc w:val="both"/>
        <w:rPr>
          <w:rFonts w:ascii="Times New Roman" w:eastAsia="Times New Roman" w:hAnsi="Times New Roman"/>
          <w:color w:val="000000" w:themeColor="text1"/>
          <w:sz w:val="28"/>
          <w:szCs w:val="28"/>
        </w:rPr>
      </w:pPr>
      <w:r>
        <w:rPr>
          <w:rFonts w:ascii="Times New Roman" w:eastAsia="Times New Roman" w:hAnsi="Times New Roman"/>
          <w:b/>
          <w:bCs/>
          <w:color w:val="000000" w:themeColor="text1"/>
          <w:sz w:val="28"/>
          <w:szCs w:val="28"/>
        </w:rPr>
        <w:t xml:space="preserve">2.1 Giải pháp 1: </w:t>
      </w:r>
      <w:r w:rsidRPr="0055321F">
        <w:rPr>
          <w:rFonts w:ascii="Times New Roman" w:eastAsia="Times New Roman" w:hAnsi="Times New Roman"/>
          <w:color w:val="000000" w:themeColor="text1"/>
          <w:sz w:val="28"/>
          <w:szCs w:val="28"/>
        </w:rPr>
        <w:t>Kế thừa toàn bộ các nội dung cốt lõi quy định tại Nghị quyết số 49/2025/NQ-HĐND và Nghị quyết số 50/2025/NQ-HĐND</w:t>
      </w:r>
      <w:r w:rsidR="0055321F" w:rsidRPr="0055321F">
        <w:rPr>
          <w:rFonts w:ascii="Times New Roman" w:eastAsia="Times New Roman" w:hAnsi="Times New Roman"/>
          <w:color w:val="000000" w:themeColor="text1"/>
          <w:sz w:val="28"/>
          <w:szCs w:val="28"/>
        </w:rPr>
        <w:t xml:space="preserve"> triển khai Nghị quyết số 98/2023/QH15</w:t>
      </w:r>
      <w:r w:rsidRPr="0055321F">
        <w:rPr>
          <w:rFonts w:ascii="Times New Roman" w:eastAsia="Times New Roman" w:hAnsi="Times New Roman"/>
          <w:color w:val="000000" w:themeColor="text1"/>
          <w:sz w:val="28"/>
          <w:szCs w:val="28"/>
        </w:rPr>
        <w:t xml:space="preserve">, </w:t>
      </w:r>
      <w:r w:rsidR="0055321F">
        <w:rPr>
          <w:rFonts w:ascii="Times New Roman" w:eastAsia="Times New Roman" w:hAnsi="Times New Roman"/>
          <w:color w:val="000000" w:themeColor="text1"/>
          <w:sz w:val="28"/>
          <w:szCs w:val="28"/>
        </w:rPr>
        <w:t>nhưng hợp nhất thành một Nghị quyết mới và</w:t>
      </w:r>
      <w:r w:rsidRPr="0055321F">
        <w:rPr>
          <w:rFonts w:ascii="Times New Roman" w:eastAsia="Times New Roman" w:hAnsi="Times New Roman"/>
          <w:color w:val="000000" w:themeColor="text1"/>
          <w:sz w:val="28"/>
          <w:szCs w:val="28"/>
        </w:rPr>
        <w:t xml:space="preserve"> thay </w:t>
      </w:r>
      <w:r w:rsidRPr="0055321F">
        <w:rPr>
          <w:rFonts w:ascii="Times New Roman" w:eastAsia="Times New Roman" w:hAnsi="Times New Roman"/>
          <w:color w:val="000000" w:themeColor="text1"/>
          <w:sz w:val="28"/>
          <w:szCs w:val="28"/>
        </w:rPr>
        <w:lastRenderedPageBreak/>
        <w:t>đổi cách trình bày ở một số nội dung để đảm bảo rõ nghĩa, phù hợp với các thuật ngữ được sử dụng theo quy định pháp luật hiện hành</w:t>
      </w:r>
      <w:r w:rsidR="0055321F">
        <w:rPr>
          <w:rFonts w:ascii="Times New Roman" w:eastAsia="Times New Roman" w:hAnsi="Times New Roman"/>
          <w:color w:val="000000" w:themeColor="text1"/>
          <w:sz w:val="28"/>
          <w:szCs w:val="28"/>
        </w:rPr>
        <w:t>.</w:t>
      </w:r>
    </w:p>
    <w:p w14:paraId="57804130" w14:textId="5F2A4221" w:rsidR="0055321F" w:rsidRDefault="0055321F" w:rsidP="00B616A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color w:val="000000" w:themeColor="text1"/>
          <w:sz w:val="28"/>
          <w:szCs w:val="28"/>
        </w:rPr>
        <w:t xml:space="preserve">- </w:t>
      </w:r>
      <w:r w:rsidRPr="00B616A0">
        <w:rPr>
          <w:rFonts w:ascii="Times New Roman" w:eastAsia="Times New Roman" w:hAnsi="Times New Roman"/>
          <w:bCs/>
          <w:color w:val="000000" w:themeColor="text1"/>
          <w:sz w:val="28"/>
          <w:szCs w:val="28"/>
        </w:rPr>
        <w:t>Tác động đối với hệ thống pháp luật:</w:t>
      </w:r>
      <w:r w:rsidRPr="0055321F">
        <w:rPr>
          <w:rFonts w:ascii="Times New Roman" w:eastAsia="Times New Roman" w:hAnsi="Times New Roman"/>
          <w:bCs/>
          <w:color w:val="000000" w:themeColor="text1"/>
          <w:sz w:val="28"/>
          <w:szCs w:val="28"/>
        </w:rPr>
        <w:t xml:space="preserve"> </w:t>
      </w:r>
      <w:r>
        <w:rPr>
          <w:rFonts w:ascii="Times New Roman" w:eastAsia="Times New Roman" w:hAnsi="Times New Roman"/>
          <w:bCs/>
          <w:color w:val="000000" w:themeColor="text1"/>
          <w:sz w:val="28"/>
          <w:szCs w:val="28"/>
        </w:rPr>
        <w:t>P</w:t>
      </w:r>
      <w:r w:rsidRPr="00B616A0">
        <w:rPr>
          <w:rFonts w:ascii="Times New Roman" w:eastAsia="Times New Roman" w:hAnsi="Times New Roman"/>
          <w:bCs/>
          <w:color w:val="000000" w:themeColor="text1"/>
          <w:sz w:val="28"/>
          <w:szCs w:val="28"/>
        </w:rPr>
        <w:t xml:space="preserve">hù hợp yêu cầu thể chế hóa Luật Phát triển đô thị; giảm số lượng văn bản </w:t>
      </w:r>
      <w:r>
        <w:rPr>
          <w:rFonts w:ascii="Times New Roman" w:eastAsia="Times New Roman" w:hAnsi="Times New Roman"/>
          <w:bCs/>
          <w:color w:val="000000" w:themeColor="text1"/>
          <w:sz w:val="28"/>
          <w:szCs w:val="28"/>
        </w:rPr>
        <w:t xml:space="preserve">quy phạm pháp luật </w:t>
      </w:r>
      <w:r w:rsidRPr="00B616A0">
        <w:rPr>
          <w:rFonts w:ascii="Times New Roman" w:eastAsia="Times New Roman" w:hAnsi="Times New Roman"/>
          <w:bCs/>
          <w:color w:val="000000" w:themeColor="text1"/>
          <w:sz w:val="28"/>
          <w:szCs w:val="28"/>
        </w:rPr>
        <w:t>cùng điều chỉnh một vấn đề</w:t>
      </w:r>
      <w:r>
        <w:rPr>
          <w:rFonts w:ascii="Times New Roman" w:eastAsia="Times New Roman" w:hAnsi="Times New Roman"/>
          <w:bCs/>
          <w:color w:val="000000" w:themeColor="text1"/>
          <w:sz w:val="28"/>
          <w:szCs w:val="28"/>
        </w:rPr>
        <w:t xml:space="preserve"> (chỉ khác lĩnh vực)</w:t>
      </w:r>
      <w:r w:rsidRPr="00B616A0">
        <w:rPr>
          <w:rFonts w:ascii="Times New Roman" w:eastAsia="Times New Roman" w:hAnsi="Times New Roman"/>
          <w:bCs/>
          <w:color w:val="000000" w:themeColor="text1"/>
          <w:sz w:val="28"/>
          <w:szCs w:val="28"/>
        </w:rPr>
        <w:t xml:space="preserve">; </w:t>
      </w:r>
      <w:r>
        <w:rPr>
          <w:rFonts w:ascii="Times New Roman" w:eastAsia="Times New Roman" w:hAnsi="Times New Roman"/>
          <w:bCs/>
          <w:color w:val="000000" w:themeColor="text1"/>
          <w:sz w:val="28"/>
          <w:szCs w:val="28"/>
        </w:rPr>
        <w:t>tên gọi chính sách “</w:t>
      </w:r>
      <w:r w:rsidRPr="00B8442F">
        <w:rPr>
          <w:rFonts w:ascii="Times New Roman" w:hAnsi="Times New Roman"/>
          <w:bCs/>
          <w:color w:val="000000" w:themeColor="text1"/>
          <w:sz w:val="28"/>
          <w:szCs w:val="28"/>
        </w:rPr>
        <w:t>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w:t>
      </w:r>
      <w:r>
        <w:rPr>
          <w:rFonts w:ascii="Times New Roman" w:hAnsi="Times New Roman"/>
          <w:bCs/>
          <w:color w:val="000000" w:themeColor="text1"/>
          <w:sz w:val="28"/>
          <w:szCs w:val="28"/>
        </w:rPr>
        <w:t xml:space="preserve">” </w:t>
      </w:r>
      <w:r w:rsidR="007B3F8F">
        <w:rPr>
          <w:rFonts w:ascii="Times New Roman" w:eastAsia="Times New Roman" w:hAnsi="Times New Roman"/>
          <w:bCs/>
          <w:color w:val="000000" w:themeColor="text1"/>
          <w:sz w:val="28"/>
          <w:szCs w:val="28"/>
        </w:rPr>
        <w:t>đảm bảo</w:t>
      </w:r>
      <w:r w:rsidR="007B3F8F">
        <w:rPr>
          <w:rFonts w:ascii="Times New Roman" w:eastAsia="Times New Roman" w:hAnsi="Times New Roman"/>
          <w:bCs/>
          <w:color w:val="000000" w:themeColor="text1"/>
          <w:sz w:val="28"/>
          <w:szCs w:val="28"/>
        </w:rPr>
        <w:t xml:space="preserve"> rõ ràng</w:t>
      </w:r>
      <w:r w:rsidR="007B3F8F">
        <w:rPr>
          <w:rFonts w:ascii="Times New Roman" w:eastAsia="Times New Roman" w:hAnsi="Times New Roman"/>
          <w:bCs/>
          <w:color w:val="000000" w:themeColor="text1"/>
          <w:sz w:val="28"/>
          <w:szCs w:val="28"/>
        </w:rPr>
        <w:t xml:space="preserve">, </w:t>
      </w:r>
      <w:r>
        <w:rPr>
          <w:rFonts w:ascii="Times New Roman" w:hAnsi="Times New Roman"/>
          <w:bCs/>
          <w:color w:val="000000" w:themeColor="text1"/>
          <w:sz w:val="28"/>
          <w:szCs w:val="28"/>
        </w:rPr>
        <w:t>phù hợp với tên gọi v</w:t>
      </w:r>
      <w:r w:rsidR="007B3F8F">
        <w:rPr>
          <w:rFonts w:ascii="Times New Roman" w:hAnsi="Times New Roman"/>
          <w:bCs/>
          <w:color w:val="000000" w:themeColor="text1"/>
          <w:sz w:val="28"/>
          <w:szCs w:val="28"/>
        </w:rPr>
        <w:t>ề</w:t>
      </w:r>
      <w:r>
        <w:rPr>
          <w:rFonts w:ascii="Times New Roman" w:hAnsi="Times New Roman"/>
          <w:bCs/>
          <w:color w:val="000000" w:themeColor="text1"/>
          <w:sz w:val="28"/>
          <w:szCs w:val="28"/>
        </w:rPr>
        <w:t xml:space="preserve"> phân loại mức độ tự chủ </w:t>
      </w:r>
      <w:r w:rsidR="007B3F8F">
        <w:rPr>
          <w:rFonts w:ascii="Times New Roman" w:hAnsi="Times New Roman"/>
          <w:bCs/>
          <w:color w:val="000000" w:themeColor="text1"/>
          <w:sz w:val="28"/>
          <w:szCs w:val="28"/>
        </w:rPr>
        <w:t xml:space="preserve">tài chính </w:t>
      </w:r>
      <w:r>
        <w:rPr>
          <w:rFonts w:ascii="Times New Roman" w:hAnsi="Times New Roman"/>
          <w:bCs/>
          <w:color w:val="000000" w:themeColor="text1"/>
          <w:sz w:val="28"/>
          <w:szCs w:val="28"/>
        </w:rPr>
        <w:t xml:space="preserve">của đơn vị sự nghiệp công lập được quy định tại Nghị định số 60/2021/NĐ-CP, không sử dụng thuật ngữ “đơn vị có số thu lớn” như trước đây nhằm hạn chế sử dụng các thuật ngữ mà pháp luật chưa có định nghĩa cụ thể. </w:t>
      </w:r>
    </w:p>
    <w:p w14:paraId="264C175E" w14:textId="3DE48F7B" w:rsidR="0055321F" w:rsidRDefault="007B3F8F" w:rsidP="00B616A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về kinh tế - xã hội:</w:t>
      </w:r>
      <w:r w:rsidR="00A14DE0">
        <w:rPr>
          <w:rFonts w:ascii="Times New Roman" w:eastAsia="Times New Roman" w:hAnsi="Times New Roman"/>
          <w:bCs/>
          <w:color w:val="000000" w:themeColor="text1"/>
          <w:sz w:val="28"/>
          <w:szCs w:val="28"/>
        </w:rPr>
        <w:t xml:space="preserve"> </w:t>
      </w:r>
      <w:r w:rsidR="00C61543">
        <w:rPr>
          <w:rFonts w:ascii="Times New Roman" w:eastAsia="Times New Roman" w:hAnsi="Times New Roman"/>
          <w:bCs/>
          <w:color w:val="000000" w:themeColor="text1"/>
          <w:sz w:val="28"/>
          <w:szCs w:val="28"/>
        </w:rPr>
        <w:t>C</w:t>
      </w:r>
      <w:r w:rsidR="00A14DE0">
        <w:rPr>
          <w:rFonts w:ascii="Times New Roman" w:eastAsia="Times New Roman" w:hAnsi="Times New Roman"/>
          <w:bCs/>
          <w:color w:val="000000" w:themeColor="text1"/>
          <w:sz w:val="28"/>
          <w:szCs w:val="28"/>
        </w:rPr>
        <w:t xml:space="preserve">hính sách góp phần tạo nguồn lực để các đơn vị chi thu nhập tăng thêm theo cơ chế đặc thù cho viên chức, người lao động, góp phần nâng cao đời sống vật chất của viên chức, người lao động trong điều kiện áp lực khối lượng công việc ngày càng lớn, </w:t>
      </w:r>
      <w:r w:rsidR="00476059">
        <w:rPr>
          <w:rFonts w:ascii="Times New Roman" w:eastAsia="Times New Roman" w:hAnsi="Times New Roman"/>
          <w:bCs/>
          <w:color w:val="000000" w:themeColor="text1"/>
          <w:sz w:val="28"/>
          <w:szCs w:val="28"/>
        </w:rPr>
        <w:t xml:space="preserve">giúp ổn định nhân lực, nâng cao hiệu quả cung cấp dịch vụ công cho xã hội. Đồng thời, việc hợp nhất thành 01 nghị quyết sẽ giúp giảm chi phí </w:t>
      </w:r>
      <w:r w:rsidR="002F02A3">
        <w:rPr>
          <w:rFonts w:ascii="Times New Roman" w:eastAsia="Times New Roman" w:hAnsi="Times New Roman"/>
          <w:bCs/>
          <w:color w:val="000000" w:themeColor="text1"/>
          <w:sz w:val="28"/>
          <w:szCs w:val="28"/>
        </w:rPr>
        <w:t>trong quá trình xây dựng chính sách, góp phần tiết kiệm chi ngân sách nhà nước.</w:t>
      </w:r>
    </w:p>
    <w:p w14:paraId="6B568F4A" w14:textId="6AF1E3FE" w:rsidR="002F02A3" w:rsidRDefault="002F02A3" w:rsidP="00B616A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về giới:</w:t>
      </w:r>
      <w:r>
        <w:rPr>
          <w:rFonts w:ascii="Times New Roman" w:eastAsia="Times New Roman" w:hAnsi="Times New Roman"/>
          <w:bCs/>
          <w:color w:val="000000" w:themeColor="text1"/>
          <w:sz w:val="28"/>
          <w:szCs w:val="28"/>
        </w:rPr>
        <w:t xml:space="preserve"> </w:t>
      </w:r>
      <w:r w:rsidR="00C61543">
        <w:rPr>
          <w:rFonts w:ascii="Times New Roman" w:eastAsia="Times New Roman" w:hAnsi="Times New Roman"/>
          <w:bCs/>
          <w:color w:val="000000" w:themeColor="text1"/>
          <w:sz w:val="28"/>
          <w:szCs w:val="28"/>
        </w:rPr>
        <w:t>C</w:t>
      </w:r>
      <w:r>
        <w:rPr>
          <w:rFonts w:ascii="Times New Roman" w:eastAsia="Times New Roman" w:hAnsi="Times New Roman"/>
          <w:bCs/>
          <w:color w:val="000000" w:themeColor="text1"/>
          <w:sz w:val="28"/>
          <w:szCs w:val="28"/>
        </w:rPr>
        <w:t xml:space="preserve">hính sách góp phần tác động tích cực đến thu nhập của viên chức, người lao động theo vị trí việc làm và hiệu suất công việc; không </w:t>
      </w:r>
      <w:r w:rsidR="008919A9">
        <w:rPr>
          <w:rFonts w:ascii="Times New Roman" w:eastAsia="Times New Roman" w:hAnsi="Times New Roman"/>
          <w:bCs/>
          <w:color w:val="000000" w:themeColor="text1"/>
          <w:sz w:val="28"/>
          <w:szCs w:val="28"/>
        </w:rPr>
        <w:t xml:space="preserve">có sự phân biệt hay tạo bất lợi cho nam hoặc nữ khi thực thi chính sách. </w:t>
      </w:r>
    </w:p>
    <w:p w14:paraId="203F53C0" w14:textId="782700BD" w:rsidR="00C61543" w:rsidRDefault="00C61543" w:rsidP="00B616A0">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của thủ tục hành chính:</w:t>
      </w:r>
      <w:r>
        <w:rPr>
          <w:rFonts w:ascii="Times New Roman" w:eastAsia="Times New Roman" w:hAnsi="Times New Roman"/>
          <w:bCs/>
          <w:color w:val="000000" w:themeColor="text1"/>
          <w:sz w:val="28"/>
          <w:szCs w:val="28"/>
        </w:rPr>
        <w:t xml:space="preserve"> Chính sách không làm phát sinh thủ tục hành chính.</w:t>
      </w:r>
    </w:p>
    <w:p w14:paraId="48174A3F" w14:textId="4765570D" w:rsidR="00BA4F0B" w:rsidRDefault="00C61543" w:rsidP="00B616A0">
      <w:pPr>
        <w:spacing w:before="120" w:after="120"/>
        <w:ind w:firstLine="720"/>
        <w:jc w:val="both"/>
        <w:rPr>
          <w:rFonts w:ascii="Times New Roman" w:eastAsia="Times New Roman" w:hAnsi="Times New Roman"/>
          <w:color w:val="000000" w:themeColor="text1"/>
          <w:sz w:val="28"/>
          <w:szCs w:val="28"/>
        </w:rPr>
      </w:pPr>
      <w:r w:rsidRPr="00C61543">
        <w:rPr>
          <w:rFonts w:ascii="Times New Roman" w:eastAsia="Times New Roman" w:hAnsi="Times New Roman"/>
          <w:b/>
          <w:color w:val="000000" w:themeColor="text1"/>
          <w:sz w:val="28"/>
          <w:szCs w:val="28"/>
        </w:rPr>
        <w:t>2.2</w:t>
      </w:r>
      <w:r>
        <w:rPr>
          <w:rFonts w:ascii="Times New Roman" w:eastAsia="Times New Roman" w:hAnsi="Times New Roman"/>
          <w:bCs/>
          <w:color w:val="000000" w:themeColor="text1"/>
          <w:sz w:val="28"/>
          <w:szCs w:val="28"/>
        </w:rPr>
        <w:t xml:space="preserve"> </w:t>
      </w:r>
      <w:r>
        <w:rPr>
          <w:rFonts w:ascii="Times New Roman" w:eastAsia="Times New Roman" w:hAnsi="Times New Roman"/>
          <w:b/>
          <w:bCs/>
          <w:color w:val="000000" w:themeColor="text1"/>
          <w:sz w:val="28"/>
          <w:szCs w:val="28"/>
        </w:rPr>
        <w:t xml:space="preserve">Giải pháp </w:t>
      </w:r>
      <w:r w:rsidR="007636BE">
        <w:rPr>
          <w:rFonts w:ascii="Times New Roman" w:eastAsia="Times New Roman" w:hAnsi="Times New Roman"/>
          <w:b/>
          <w:bCs/>
          <w:color w:val="000000" w:themeColor="text1"/>
          <w:sz w:val="28"/>
          <w:szCs w:val="28"/>
        </w:rPr>
        <w:t>2</w:t>
      </w:r>
      <w:r>
        <w:rPr>
          <w:rFonts w:ascii="Times New Roman" w:eastAsia="Times New Roman" w:hAnsi="Times New Roman"/>
          <w:b/>
          <w:bCs/>
          <w:color w:val="000000" w:themeColor="text1"/>
          <w:sz w:val="28"/>
          <w:szCs w:val="28"/>
        </w:rPr>
        <w:t>:</w:t>
      </w:r>
      <w:r>
        <w:rPr>
          <w:rFonts w:ascii="Times New Roman" w:eastAsia="Times New Roman" w:hAnsi="Times New Roman"/>
          <w:b/>
          <w:bCs/>
          <w:color w:val="000000" w:themeColor="text1"/>
          <w:sz w:val="28"/>
          <w:szCs w:val="28"/>
        </w:rPr>
        <w:t xml:space="preserve"> </w:t>
      </w:r>
      <w:r w:rsidR="00BA4F0B" w:rsidRPr="0055321F">
        <w:rPr>
          <w:rFonts w:ascii="Times New Roman" w:eastAsia="Times New Roman" w:hAnsi="Times New Roman"/>
          <w:color w:val="000000" w:themeColor="text1"/>
          <w:sz w:val="28"/>
          <w:szCs w:val="28"/>
        </w:rPr>
        <w:t>Kế thừa toàn bộ các nội dung</w:t>
      </w:r>
      <w:r w:rsidR="00BA4F0B">
        <w:rPr>
          <w:rFonts w:ascii="Times New Roman" w:eastAsia="Times New Roman" w:hAnsi="Times New Roman"/>
          <w:color w:val="000000" w:themeColor="text1"/>
          <w:sz w:val="28"/>
          <w:szCs w:val="28"/>
        </w:rPr>
        <w:t xml:space="preserve"> </w:t>
      </w:r>
      <w:r w:rsidR="00BA4F0B" w:rsidRPr="0055321F">
        <w:rPr>
          <w:rFonts w:ascii="Times New Roman" w:eastAsia="Times New Roman" w:hAnsi="Times New Roman"/>
          <w:color w:val="000000" w:themeColor="text1"/>
          <w:sz w:val="28"/>
          <w:szCs w:val="28"/>
        </w:rPr>
        <w:t>tại Nghị quyết số 49/2025/NQ-HĐND</w:t>
      </w:r>
      <w:r w:rsidR="00BA4F0B">
        <w:rPr>
          <w:rFonts w:ascii="Times New Roman" w:eastAsia="Times New Roman" w:hAnsi="Times New Roman"/>
          <w:color w:val="000000" w:themeColor="text1"/>
          <w:sz w:val="28"/>
          <w:szCs w:val="28"/>
        </w:rPr>
        <w:t xml:space="preserve"> và điều chỉnh tỷ lệ trích lập nguồn cải cách tiền lương của các đơn vị sự nghiệp y tế (tại </w:t>
      </w:r>
      <w:r w:rsidR="00BA4F0B" w:rsidRPr="0055321F">
        <w:rPr>
          <w:rFonts w:ascii="Times New Roman" w:eastAsia="Times New Roman" w:hAnsi="Times New Roman"/>
          <w:color w:val="000000" w:themeColor="text1"/>
          <w:sz w:val="28"/>
          <w:szCs w:val="28"/>
        </w:rPr>
        <w:t>Nghị quyết số 49/2025/NQ-HĐND</w:t>
      </w:r>
      <w:r w:rsidR="00BA4F0B">
        <w:rPr>
          <w:rFonts w:ascii="Times New Roman" w:eastAsia="Times New Roman" w:hAnsi="Times New Roman"/>
          <w:color w:val="000000" w:themeColor="text1"/>
          <w:sz w:val="28"/>
          <w:szCs w:val="28"/>
        </w:rPr>
        <w:t>) thống nhất với các lĩnh vực còn lại</w:t>
      </w:r>
      <w:r w:rsidR="00BA4F0B" w:rsidRPr="00BA4F0B">
        <w:rPr>
          <w:rFonts w:ascii="Times New Roman" w:eastAsia="Times New Roman" w:hAnsi="Times New Roman"/>
          <w:color w:val="000000" w:themeColor="text1"/>
          <w:sz w:val="28"/>
          <w:szCs w:val="28"/>
        </w:rPr>
        <w:t xml:space="preserve"> </w:t>
      </w:r>
      <w:r w:rsidR="00BA4F0B">
        <w:rPr>
          <w:rFonts w:ascii="Times New Roman" w:eastAsia="Times New Roman" w:hAnsi="Times New Roman"/>
          <w:color w:val="000000" w:themeColor="text1"/>
          <w:sz w:val="28"/>
          <w:szCs w:val="28"/>
        </w:rPr>
        <w:t xml:space="preserve">và </w:t>
      </w:r>
      <w:r w:rsidR="00BA4F0B">
        <w:rPr>
          <w:rFonts w:ascii="Times New Roman" w:eastAsia="Times New Roman" w:hAnsi="Times New Roman"/>
          <w:color w:val="000000" w:themeColor="text1"/>
          <w:sz w:val="28"/>
          <w:szCs w:val="28"/>
        </w:rPr>
        <w:t>hợp nhất thành một Nghị quyết mới</w:t>
      </w:r>
      <w:r w:rsidR="00BA4F0B">
        <w:rPr>
          <w:rFonts w:ascii="Times New Roman" w:eastAsia="Times New Roman" w:hAnsi="Times New Roman"/>
          <w:color w:val="000000" w:themeColor="text1"/>
          <w:sz w:val="28"/>
          <w:szCs w:val="28"/>
        </w:rPr>
        <w:t xml:space="preserve">; đồng thời </w:t>
      </w:r>
      <w:r w:rsidR="00BA4F0B" w:rsidRPr="0055321F">
        <w:rPr>
          <w:rFonts w:ascii="Times New Roman" w:eastAsia="Times New Roman" w:hAnsi="Times New Roman"/>
          <w:color w:val="000000" w:themeColor="text1"/>
          <w:sz w:val="28"/>
          <w:szCs w:val="28"/>
        </w:rPr>
        <w:t>thay đổi cách trình bày ở một số nội dung để đảm bảo rõ nghĩa, phù hợp với các thuật ngữ được sử dụng theo quy định pháp luật hiện hành</w:t>
      </w:r>
      <w:r w:rsidR="00DF50A7">
        <w:rPr>
          <w:rFonts w:ascii="Times New Roman" w:eastAsia="Times New Roman" w:hAnsi="Times New Roman"/>
          <w:color w:val="000000" w:themeColor="text1"/>
          <w:sz w:val="28"/>
          <w:szCs w:val="28"/>
        </w:rPr>
        <w:t>.</w:t>
      </w:r>
    </w:p>
    <w:p w14:paraId="6F987D2D" w14:textId="77777777" w:rsidR="00DF50A7" w:rsidRDefault="00DF50A7" w:rsidP="00DF50A7">
      <w:pPr>
        <w:spacing w:before="120" w:after="120"/>
        <w:ind w:firstLine="720"/>
        <w:jc w:val="both"/>
        <w:rPr>
          <w:rFonts w:ascii="Times New Roman" w:eastAsia="Times New Roman" w:hAnsi="Times New Roman"/>
          <w:bCs/>
          <w:color w:val="000000" w:themeColor="text1"/>
          <w:sz w:val="28"/>
          <w:szCs w:val="28"/>
        </w:rPr>
      </w:pPr>
      <w:r>
        <w:rPr>
          <w:rFonts w:ascii="Times New Roman" w:eastAsia="Times New Roman" w:hAnsi="Times New Roman"/>
          <w:color w:val="000000" w:themeColor="text1"/>
          <w:sz w:val="28"/>
          <w:szCs w:val="28"/>
        </w:rPr>
        <w:t xml:space="preserve">- </w:t>
      </w:r>
      <w:r w:rsidRPr="00B616A0">
        <w:rPr>
          <w:rFonts w:ascii="Times New Roman" w:eastAsia="Times New Roman" w:hAnsi="Times New Roman"/>
          <w:bCs/>
          <w:color w:val="000000" w:themeColor="text1"/>
          <w:sz w:val="28"/>
          <w:szCs w:val="28"/>
        </w:rPr>
        <w:t>Tác động đối với hệ thống pháp luật:</w:t>
      </w:r>
      <w:r w:rsidRPr="0055321F">
        <w:rPr>
          <w:rFonts w:ascii="Times New Roman" w:eastAsia="Times New Roman" w:hAnsi="Times New Roman"/>
          <w:bCs/>
          <w:color w:val="000000" w:themeColor="text1"/>
          <w:sz w:val="28"/>
          <w:szCs w:val="28"/>
        </w:rPr>
        <w:t xml:space="preserve"> </w:t>
      </w:r>
      <w:r>
        <w:rPr>
          <w:rFonts w:ascii="Times New Roman" w:eastAsia="Times New Roman" w:hAnsi="Times New Roman"/>
          <w:bCs/>
          <w:color w:val="000000" w:themeColor="text1"/>
          <w:sz w:val="28"/>
          <w:szCs w:val="28"/>
        </w:rPr>
        <w:t>P</w:t>
      </w:r>
      <w:r w:rsidRPr="00B616A0">
        <w:rPr>
          <w:rFonts w:ascii="Times New Roman" w:eastAsia="Times New Roman" w:hAnsi="Times New Roman"/>
          <w:bCs/>
          <w:color w:val="000000" w:themeColor="text1"/>
          <w:sz w:val="28"/>
          <w:szCs w:val="28"/>
        </w:rPr>
        <w:t xml:space="preserve">hù hợp yêu cầu thể chế hóa Luật Phát triển đô thị; giảm số lượng văn bản </w:t>
      </w:r>
      <w:r>
        <w:rPr>
          <w:rFonts w:ascii="Times New Roman" w:eastAsia="Times New Roman" w:hAnsi="Times New Roman"/>
          <w:bCs/>
          <w:color w:val="000000" w:themeColor="text1"/>
          <w:sz w:val="28"/>
          <w:szCs w:val="28"/>
        </w:rPr>
        <w:t xml:space="preserve">quy phạm pháp luật </w:t>
      </w:r>
      <w:r w:rsidRPr="00B616A0">
        <w:rPr>
          <w:rFonts w:ascii="Times New Roman" w:eastAsia="Times New Roman" w:hAnsi="Times New Roman"/>
          <w:bCs/>
          <w:color w:val="000000" w:themeColor="text1"/>
          <w:sz w:val="28"/>
          <w:szCs w:val="28"/>
        </w:rPr>
        <w:t>cùng điều chỉnh một vấn đề</w:t>
      </w:r>
      <w:r>
        <w:rPr>
          <w:rFonts w:ascii="Times New Roman" w:eastAsia="Times New Roman" w:hAnsi="Times New Roman"/>
          <w:bCs/>
          <w:color w:val="000000" w:themeColor="text1"/>
          <w:sz w:val="28"/>
          <w:szCs w:val="28"/>
        </w:rPr>
        <w:t xml:space="preserve"> (chỉ khác lĩnh vực)</w:t>
      </w:r>
      <w:r w:rsidRPr="00B616A0">
        <w:rPr>
          <w:rFonts w:ascii="Times New Roman" w:eastAsia="Times New Roman" w:hAnsi="Times New Roman"/>
          <w:bCs/>
          <w:color w:val="000000" w:themeColor="text1"/>
          <w:sz w:val="28"/>
          <w:szCs w:val="28"/>
        </w:rPr>
        <w:t xml:space="preserve">; </w:t>
      </w:r>
      <w:r>
        <w:rPr>
          <w:rFonts w:ascii="Times New Roman" w:eastAsia="Times New Roman" w:hAnsi="Times New Roman"/>
          <w:bCs/>
          <w:color w:val="000000" w:themeColor="text1"/>
          <w:sz w:val="28"/>
          <w:szCs w:val="28"/>
        </w:rPr>
        <w:t>tên gọi chính sách “</w:t>
      </w:r>
      <w:r w:rsidRPr="00B8442F">
        <w:rPr>
          <w:rFonts w:ascii="Times New Roman" w:hAnsi="Times New Roman"/>
          <w:bCs/>
          <w:color w:val="000000" w:themeColor="text1"/>
          <w:sz w:val="28"/>
          <w:szCs w:val="28"/>
        </w:rPr>
        <w:t>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w:t>
      </w:r>
      <w:r>
        <w:rPr>
          <w:rFonts w:ascii="Times New Roman" w:hAnsi="Times New Roman"/>
          <w:bCs/>
          <w:color w:val="000000" w:themeColor="text1"/>
          <w:sz w:val="28"/>
          <w:szCs w:val="28"/>
        </w:rPr>
        <w:t xml:space="preserve">” </w:t>
      </w:r>
      <w:r>
        <w:rPr>
          <w:rFonts w:ascii="Times New Roman" w:eastAsia="Times New Roman" w:hAnsi="Times New Roman"/>
          <w:bCs/>
          <w:color w:val="000000" w:themeColor="text1"/>
          <w:sz w:val="28"/>
          <w:szCs w:val="28"/>
        </w:rPr>
        <w:t xml:space="preserve">đảm bảo rõ ràng, </w:t>
      </w:r>
      <w:r>
        <w:rPr>
          <w:rFonts w:ascii="Times New Roman" w:hAnsi="Times New Roman"/>
          <w:bCs/>
          <w:color w:val="000000" w:themeColor="text1"/>
          <w:sz w:val="28"/>
          <w:szCs w:val="28"/>
        </w:rPr>
        <w:t xml:space="preserve">phù hợp với tên gọi về phân loại mức độ tự chủ tài chính của đơn vị sự nghiệp công lập được quy định tại Nghị định số </w:t>
      </w:r>
      <w:r>
        <w:rPr>
          <w:rFonts w:ascii="Times New Roman" w:hAnsi="Times New Roman"/>
          <w:bCs/>
          <w:color w:val="000000" w:themeColor="text1"/>
          <w:sz w:val="28"/>
          <w:szCs w:val="28"/>
        </w:rPr>
        <w:lastRenderedPageBreak/>
        <w:t xml:space="preserve">60/2021/NĐ-CP, không sử dụng thuật ngữ “đơn vị có số thu lớn” như trước đây nhằm hạn chế sử dụng các thuật ngữ mà pháp luật chưa có định nghĩa cụ thể. </w:t>
      </w:r>
    </w:p>
    <w:p w14:paraId="51A85D83" w14:textId="77777777" w:rsidR="000846C7" w:rsidRDefault="00DF50A7"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về kinh tế - xã hội:</w:t>
      </w:r>
      <w:r>
        <w:rPr>
          <w:rFonts w:ascii="Times New Roman" w:eastAsia="Times New Roman" w:hAnsi="Times New Roman"/>
          <w:bCs/>
          <w:color w:val="000000" w:themeColor="text1"/>
          <w:sz w:val="28"/>
          <w:szCs w:val="28"/>
        </w:rPr>
        <w:t xml:space="preserve"> Theo báo cáo đánh giá từ Sở Y tế, chính sách triển khai quy định tại Nghị quyết số 98/2023/QH15 </w:t>
      </w:r>
      <w:r w:rsidRPr="00630230">
        <w:rPr>
          <w:rFonts w:ascii="Times New Roman" w:hAnsi="Times New Roman"/>
          <w:sz w:val="27"/>
          <w:szCs w:val="27"/>
        </w:rPr>
        <w:t>đã góp phần gia tăng thu nhập, nâng cao và ổn định đời sống vật chất cho viên chức và người lao động y tế. Qua đó giúp thu hút, giữ chân đội ngũ nhân sự chất lượng cao và nhân lực có chuyên môn sâu, hạn chế tình trạng chảy máu nhân lực sang khu vực tư nhân</w:t>
      </w:r>
      <w:r w:rsidR="001D23DE">
        <w:rPr>
          <w:rFonts w:ascii="Times New Roman" w:hAnsi="Times New Roman"/>
          <w:sz w:val="27"/>
          <w:szCs w:val="27"/>
        </w:rPr>
        <w:t xml:space="preserve">; </w:t>
      </w:r>
      <w:r w:rsidR="001D23DE" w:rsidRPr="00630230">
        <w:rPr>
          <w:rFonts w:ascii="Times New Roman" w:hAnsi="Times New Roman"/>
          <w:sz w:val="27"/>
          <w:szCs w:val="27"/>
        </w:rPr>
        <w:t>khích lệ tinh thần trách nhiệm, nâng cao năng suất, ý thức phục vụ và nâng cao hiệu quả công việc; khuyến khích hoàn thành nhiệm vụ vượt tiến độ, đạt chất lượng tốt hơn.</w:t>
      </w:r>
      <w:r w:rsidR="001D23DE">
        <w:rPr>
          <w:rFonts w:ascii="Times New Roman" w:hAnsi="Times New Roman"/>
          <w:sz w:val="27"/>
          <w:szCs w:val="27"/>
        </w:rPr>
        <w:t xml:space="preserve"> </w:t>
      </w:r>
      <w:r w:rsidR="001D23DE">
        <w:rPr>
          <w:rFonts w:ascii="Times New Roman" w:hAnsi="Times New Roman"/>
          <w:bCs/>
          <w:sz w:val="27"/>
          <w:szCs w:val="27"/>
        </w:rPr>
        <w:t>D</w:t>
      </w:r>
      <w:r w:rsidR="001D23DE" w:rsidRPr="00630230">
        <w:rPr>
          <w:rFonts w:ascii="Times New Roman" w:hAnsi="Times New Roman"/>
          <w:bCs/>
          <w:sz w:val="27"/>
          <w:szCs w:val="27"/>
        </w:rPr>
        <w:t>o đ</w:t>
      </w:r>
      <w:r w:rsidR="001D23DE" w:rsidRPr="00630230">
        <w:rPr>
          <w:rFonts w:ascii="Times New Roman" w:hAnsi="Times New Roman"/>
          <w:sz w:val="27"/>
          <w:szCs w:val="27"/>
        </w:rPr>
        <w:t>ặc thù ngành y tế có chi phí vận hành rất lớn (thuốc, vật tư, hóa chất, máy móc, bảo trì...)</w:t>
      </w:r>
      <w:r w:rsidR="001D23DE">
        <w:rPr>
          <w:rFonts w:ascii="Times New Roman" w:hAnsi="Times New Roman"/>
          <w:sz w:val="27"/>
          <w:szCs w:val="27"/>
        </w:rPr>
        <w:t xml:space="preserve">, nếu quy định tỷ lệ trích lập nguồn cải cách tiền lương của các đơn vị sự nghiệp y tế như các lĩnh vực khác </w:t>
      </w:r>
      <w:r w:rsidR="001D23DE" w:rsidRPr="00630230">
        <w:rPr>
          <w:rFonts w:ascii="Times New Roman" w:hAnsi="Times New Roman"/>
          <w:sz w:val="27"/>
          <w:szCs w:val="27"/>
        </w:rPr>
        <w:t>sẽ làm thu hẹp kinh phí dành cho nâng cấp cơ sở hạ tầng, mua sắm trang thiết bị và đầu tư chuyển đổi số</w:t>
      </w:r>
      <w:r w:rsidR="000846C7">
        <w:rPr>
          <w:rFonts w:ascii="Times New Roman" w:hAnsi="Times New Roman"/>
          <w:sz w:val="27"/>
          <w:szCs w:val="27"/>
        </w:rPr>
        <w:t>.</w:t>
      </w:r>
    </w:p>
    <w:p w14:paraId="634DD22A" w14:textId="77777777" w:rsidR="000846C7" w:rsidRDefault="000846C7"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về giới:</w:t>
      </w:r>
      <w:r>
        <w:rPr>
          <w:rFonts w:ascii="Times New Roman" w:eastAsia="Times New Roman" w:hAnsi="Times New Roman"/>
          <w:bCs/>
          <w:color w:val="000000" w:themeColor="text1"/>
          <w:sz w:val="28"/>
          <w:szCs w:val="28"/>
        </w:rPr>
        <w:t xml:space="preserve"> Chính sách góp phần tác động tích cực đến thu nhập của viên chức, người lao động theo vị trí việc làm và hiệu suất công việc; không có sự phân biệt hay tạo bất lợi cho nam hoặc nữ khi thực thi chính sách. </w:t>
      </w:r>
    </w:p>
    <w:p w14:paraId="36FFC813" w14:textId="77777777" w:rsidR="000846C7" w:rsidRDefault="000846C7"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của thủ tục hành chính:</w:t>
      </w:r>
      <w:r>
        <w:rPr>
          <w:rFonts w:ascii="Times New Roman" w:eastAsia="Times New Roman" w:hAnsi="Times New Roman"/>
          <w:bCs/>
          <w:color w:val="000000" w:themeColor="text1"/>
          <w:sz w:val="28"/>
          <w:szCs w:val="28"/>
        </w:rPr>
        <w:t xml:space="preserve"> Chính sách không làm phát sinh thủ tục hành chính.</w:t>
      </w:r>
    </w:p>
    <w:p w14:paraId="1C671ED4" w14:textId="77777777" w:rsidR="000846C7" w:rsidRDefault="00BA4F0B"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b/>
          <w:bCs/>
          <w:color w:val="000000" w:themeColor="text1"/>
          <w:sz w:val="28"/>
          <w:szCs w:val="28"/>
        </w:rPr>
        <w:t xml:space="preserve">2.3 </w:t>
      </w:r>
      <w:r>
        <w:rPr>
          <w:rFonts w:ascii="Times New Roman" w:eastAsia="Times New Roman" w:hAnsi="Times New Roman"/>
          <w:b/>
          <w:bCs/>
          <w:color w:val="000000" w:themeColor="text1"/>
          <w:sz w:val="28"/>
          <w:szCs w:val="28"/>
        </w:rPr>
        <w:t xml:space="preserve">Giải pháp </w:t>
      </w:r>
      <w:r w:rsidR="00DF50A7">
        <w:rPr>
          <w:rFonts w:ascii="Times New Roman" w:eastAsia="Times New Roman" w:hAnsi="Times New Roman"/>
          <w:b/>
          <w:bCs/>
          <w:color w:val="000000" w:themeColor="text1"/>
          <w:sz w:val="28"/>
          <w:szCs w:val="28"/>
        </w:rPr>
        <w:t>3</w:t>
      </w:r>
      <w:r>
        <w:rPr>
          <w:rFonts w:ascii="Times New Roman" w:eastAsia="Times New Roman" w:hAnsi="Times New Roman"/>
          <w:b/>
          <w:bCs/>
          <w:color w:val="000000" w:themeColor="text1"/>
          <w:sz w:val="28"/>
          <w:szCs w:val="28"/>
        </w:rPr>
        <w:t xml:space="preserve">: </w:t>
      </w:r>
      <w:r w:rsidR="00C61543" w:rsidRPr="007636BE">
        <w:rPr>
          <w:rFonts w:ascii="Times New Roman" w:eastAsia="Times New Roman" w:hAnsi="Times New Roman"/>
          <w:color w:val="000000" w:themeColor="text1"/>
          <w:sz w:val="28"/>
          <w:szCs w:val="28"/>
        </w:rPr>
        <w:t xml:space="preserve">Trình ban hành hai Nghị quyết mới thay thế hai </w:t>
      </w:r>
      <w:r w:rsidR="00C61543" w:rsidRPr="007636BE">
        <w:rPr>
          <w:rFonts w:ascii="Times New Roman" w:eastAsia="Times New Roman" w:hAnsi="Times New Roman"/>
          <w:color w:val="000000" w:themeColor="text1"/>
          <w:sz w:val="28"/>
          <w:szCs w:val="28"/>
        </w:rPr>
        <w:t>Nghị quyết</w:t>
      </w:r>
      <w:r w:rsidR="00C61543" w:rsidRPr="007636BE">
        <w:rPr>
          <w:rFonts w:ascii="Times New Roman" w:eastAsia="Times New Roman" w:hAnsi="Times New Roman"/>
          <w:color w:val="000000" w:themeColor="text1"/>
          <w:sz w:val="28"/>
          <w:szCs w:val="28"/>
        </w:rPr>
        <w:t xml:space="preserve"> hiện hành </w:t>
      </w:r>
      <w:r w:rsidR="007F72B4">
        <w:rPr>
          <w:rFonts w:ascii="Times New Roman" w:eastAsia="Times New Roman" w:hAnsi="Times New Roman"/>
          <w:b/>
          <w:bCs/>
          <w:color w:val="000000" w:themeColor="text1"/>
          <w:sz w:val="28"/>
          <w:szCs w:val="28"/>
        </w:rPr>
        <w:t>(</w:t>
      </w:r>
      <w:r w:rsidR="00C61543" w:rsidRPr="0055321F">
        <w:rPr>
          <w:rFonts w:ascii="Times New Roman" w:eastAsia="Times New Roman" w:hAnsi="Times New Roman"/>
          <w:color w:val="000000" w:themeColor="text1"/>
          <w:sz w:val="28"/>
          <w:szCs w:val="28"/>
        </w:rPr>
        <w:t>Nghị quyết số 49/2025/NQ-HĐND và Nghị quyết số 50/2025/NQ-HĐND</w:t>
      </w:r>
      <w:r w:rsidR="007F72B4">
        <w:rPr>
          <w:rFonts w:ascii="Times New Roman" w:eastAsia="Times New Roman" w:hAnsi="Times New Roman"/>
          <w:color w:val="000000" w:themeColor="text1"/>
          <w:sz w:val="28"/>
          <w:szCs w:val="28"/>
        </w:rPr>
        <w:t xml:space="preserve">), giữ nguyên các nội dung, chỉ thay đổi cơ sở pháp lý triển khai từ </w:t>
      </w:r>
      <w:r w:rsidR="007F72B4" w:rsidRPr="0055321F">
        <w:rPr>
          <w:rFonts w:ascii="Times New Roman" w:eastAsia="Times New Roman" w:hAnsi="Times New Roman"/>
          <w:color w:val="000000" w:themeColor="text1"/>
          <w:sz w:val="28"/>
          <w:szCs w:val="28"/>
        </w:rPr>
        <w:t>Nghị quyết số 98/2023/QH15</w:t>
      </w:r>
      <w:r w:rsidR="007F72B4">
        <w:rPr>
          <w:rFonts w:ascii="Times New Roman" w:eastAsia="Times New Roman" w:hAnsi="Times New Roman"/>
          <w:color w:val="000000" w:themeColor="text1"/>
          <w:sz w:val="28"/>
          <w:szCs w:val="28"/>
        </w:rPr>
        <w:t xml:space="preserve"> thành Luật Phát triển đô thị.</w:t>
      </w:r>
    </w:p>
    <w:p w14:paraId="028E96E2" w14:textId="77777777" w:rsidR="000846C7" w:rsidRDefault="007F72B4"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color w:val="000000" w:themeColor="text1"/>
          <w:sz w:val="28"/>
          <w:szCs w:val="28"/>
        </w:rPr>
        <w:t xml:space="preserve">- </w:t>
      </w:r>
      <w:r w:rsidRPr="00B616A0">
        <w:rPr>
          <w:rFonts w:ascii="Times New Roman" w:eastAsia="Times New Roman" w:hAnsi="Times New Roman"/>
          <w:bCs/>
          <w:color w:val="000000" w:themeColor="text1"/>
          <w:sz w:val="28"/>
          <w:szCs w:val="28"/>
        </w:rPr>
        <w:t>Tác động đối với hệ thống pháp luật:</w:t>
      </w:r>
      <w:r>
        <w:rPr>
          <w:rFonts w:ascii="Times New Roman" w:eastAsia="Times New Roman" w:hAnsi="Times New Roman"/>
          <w:bCs/>
          <w:color w:val="000000" w:themeColor="text1"/>
          <w:sz w:val="28"/>
          <w:szCs w:val="28"/>
        </w:rPr>
        <w:t xml:space="preserve"> Đảm bảo kịp thời triển khai quy định pháp lý mới</w:t>
      </w:r>
      <w:r w:rsidR="00915D4C">
        <w:rPr>
          <w:rFonts w:ascii="Times New Roman" w:eastAsia="Times New Roman" w:hAnsi="Times New Roman"/>
          <w:bCs/>
          <w:color w:val="000000" w:themeColor="text1"/>
          <w:sz w:val="28"/>
          <w:szCs w:val="28"/>
        </w:rPr>
        <w:t xml:space="preserve">; tuy nhiên </w:t>
      </w:r>
      <w:r w:rsidR="00915D4C">
        <w:rPr>
          <w:rFonts w:ascii="Times New Roman" w:eastAsia="Times New Roman" w:hAnsi="Times New Roman"/>
          <w:bCs/>
          <w:color w:val="000000" w:themeColor="text1"/>
          <w:sz w:val="28"/>
          <w:szCs w:val="28"/>
        </w:rPr>
        <w:t xml:space="preserve">cùng quy định một vấn đề </w:t>
      </w:r>
      <w:r w:rsidR="00915D4C">
        <w:rPr>
          <w:rFonts w:ascii="Times New Roman" w:eastAsia="Times New Roman" w:hAnsi="Times New Roman"/>
          <w:color w:val="000000" w:themeColor="text1"/>
          <w:sz w:val="28"/>
          <w:szCs w:val="28"/>
        </w:rPr>
        <w:t xml:space="preserve">nhưng tồn tại nhiều </w:t>
      </w:r>
      <w:r w:rsidR="00915D4C">
        <w:rPr>
          <w:rFonts w:ascii="Times New Roman" w:eastAsia="Times New Roman" w:hAnsi="Times New Roman"/>
          <w:bCs/>
          <w:color w:val="000000" w:themeColor="text1"/>
          <w:sz w:val="28"/>
          <w:szCs w:val="28"/>
        </w:rPr>
        <w:t xml:space="preserve">văn bản, làm tăng số lượng các văn bản pháp lý không cần thiết. </w:t>
      </w:r>
    </w:p>
    <w:p w14:paraId="203820BE" w14:textId="77777777" w:rsidR="000846C7" w:rsidRDefault="007F0773"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về kinh tế - xã hội</w:t>
      </w:r>
      <w:r>
        <w:rPr>
          <w:rFonts w:ascii="Times New Roman" w:eastAsia="Times New Roman" w:hAnsi="Times New Roman"/>
          <w:bCs/>
          <w:color w:val="000000" w:themeColor="text1"/>
          <w:sz w:val="28"/>
          <w:szCs w:val="28"/>
        </w:rPr>
        <w:t>: Các c</w:t>
      </w:r>
      <w:r>
        <w:rPr>
          <w:rFonts w:ascii="Times New Roman" w:eastAsia="Times New Roman" w:hAnsi="Times New Roman"/>
          <w:bCs/>
          <w:color w:val="000000" w:themeColor="text1"/>
          <w:sz w:val="28"/>
          <w:szCs w:val="28"/>
        </w:rPr>
        <w:t xml:space="preserve">hính sách góp phần tạo nguồn lực để các đơn vị </w:t>
      </w:r>
      <w:r>
        <w:rPr>
          <w:rFonts w:ascii="Times New Roman" w:eastAsia="Times New Roman" w:hAnsi="Times New Roman"/>
          <w:bCs/>
          <w:color w:val="000000" w:themeColor="text1"/>
          <w:sz w:val="28"/>
          <w:szCs w:val="28"/>
        </w:rPr>
        <w:t xml:space="preserve">ở các lĩnh vực khác nhau </w:t>
      </w:r>
      <w:r>
        <w:rPr>
          <w:rFonts w:ascii="Times New Roman" w:eastAsia="Times New Roman" w:hAnsi="Times New Roman"/>
          <w:bCs/>
          <w:color w:val="000000" w:themeColor="text1"/>
          <w:sz w:val="28"/>
          <w:szCs w:val="28"/>
        </w:rPr>
        <w:t>chi thu nhập tăng thêm theo cơ chế đặc thù cho viên chức, người lao động, góp phần nâng cao đời sống vật chất của viên chức, người lao động trong điều kiện áp lực khối lượng công việc ngày càng lớn, giúp ổn định nhân lực, nâng cao hiệu quả cung cấp dịch vụ công cho xã hội.</w:t>
      </w:r>
      <w:r>
        <w:rPr>
          <w:rFonts w:ascii="Times New Roman" w:eastAsia="Times New Roman" w:hAnsi="Times New Roman"/>
          <w:bCs/>
          <w:color w:val="000000" w:themeColor="text1"/>
          <w:sz w:val="28"/>
          <w:szCs w:val="28"/>
        </w:rPr>
        <w:t xml:space="preserve"> Tuy nhiên, việc tiếp tục duy trì xây dựng 02 Nghị quyết làm tăng chi phí</w:t>
      </w:r>
      <w:r w:rsidR="007636BE">
        <w:rPr>
          <w:rFonts w:ascii="Times New Roman" w:eastAsia="Times New Roman" w:hAnsi="Times New Roman"/>
          <w:bCs/>
          <w:color w:val="000000" w:themeColor="text1"/>
          <w:sz w:val="28"/>
          <w:szCs w:val="28"/>
        </w:rPr>
        <w:t xml:space="preserve"> thời gian và ngân sách.</w:t>
      </w:r>
    </w:p>
    <w:p w14:paraId="247567D8" w14:textId="77777777" w:rsidR="000846C7" w:rsidRDefault="007636BE" w:rsidP="000846C7">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về giới:</w:t>
      </w:r>
      <w:r>
        <w:rPr>
          <w:rFonts w:ascii="Times New Roman" w:eastAsia="Times New Roman" w:hAnsi="Times New Roman"/>
          <w:bCs/>
          <w:color w:val="000000" w:themeColor="text1"/>
          <w:sz w:val="28"/>
          <w:szCs w:val="28"/>
        </w:rPr>
        <w:t xml:space="preserve"> Chính sách góp phần tác động tích cực đến thu nhập của viên chức, người lao động theo vị trí việc làm và hiệu suất công việc; không có sự phân biệt hay tạo bất lợi cho nam hoặc nữ khi thực thi chính sách. </w:t>
      </w:r>
    </w:p>
    <w:p w14:paraId="0D371F09" w14:textId="77777777" w:rsidR="00172F37" w:rsidRDefault="007636BE" w:rsidP="00172F37">
      <w:pPr>
        <w:widowControl w:val="0"/>
        <w:pBdr>
          <w:bottom w:val="single" w:sz="4" w:space="22" w:color="FFFFFF"/>
        </w:pBdr>
        <w:shd w:val="clear" w:color="auto" w:fill="FFFFFF"/>
        <w:spacing w:before="120" w:after="120"/>
        <w:ind w:firstLine="709"/>
        <w:jc w:val="both"/>
        <w:rPr>
          <w:rFonts w:ascii="Times New Roman" w:eastAsia="Times New Roman" w:hAnsi="Times New Roman"/>
          <w:bCs/>
          <w:color w:val="000000" w:themeColor="text1"/>
          <w:sz w:val="28"/>
          <w:szCs w:val="28"/>
        </w:rPr>
      </w:pPr>
      <w:r>
        <w:rPr>
          <w:rFonts w:ascii="Times New Roman" w:eastAsia="Times New Roman" w:hAnsi="Times New Roman"/>
          <w:bCs/>
          <w:color w:val="000000" w:themeColor="text1"/>
          <w:sz w:val="28"/>
          <w:szCs w:val="28"/>
        </w:rPr>
        <w:t xml:space="preserve">- </w:t>
      </w:r>
      <w:r w:rsidRPr="00B616A0">
        <w:rPr>
          <w:rFonts w:ascii="Times New Roman" w:eastAsia="Times New Roman" w:hAnsi="Times New Roman"/>
          <w:bCs/>
          <w:color w:val="000000" w:themeColor="text1"/>
          <w:sz w:val="28"/>
          <w:szCs w:val="28"/>
        </w:rPr>
        <w:t>Tác động của thủ tục hành chính:</w:t>
      </w:r>
      <w:r>
        <w:rPr>
          <w:rFonts w:ascii="Times New Roman" w:eastAsia="Times New Roman" w:hAnsi="Times New Roman"/>
          <w:bCs/>
          <w:color w:val="000000" w:themeColor="text1"/>
          <w:sz w:val="28"/>
          <w:szCs w:val="28"/>
        </w:rPr>
        <w:t xml:space="preserve"> Chính sách không làm phát sinh thủ tục hành chính.</w:t>
      </w:r>
    </w:p>
    <w:p w14:paraId="6DCD61D4" w14:textId="62706748" w:rsidR="00172F37" w:rsidRPr="00172F37" w:rsidRDefault="00172F37" w:rsidP="00172F37">
      <w:pPr>
        <w:widowControl w:val="0"/>
        <w:pBdr>
          <w:bottom w:val="single" w:sz="4" w:space="22" w:color="FFFFFF"/>
        </w:pBdr>
        <w:shd w:val="clear" w:color="auto" w:fill="FFFFFF"/>
        <w:spacing w:before="120" w:after="120"/>
        <w:ind w:firstLine="709"/>
        <w:jc w:val="both"/>
        <w:rPr>
          <w:rFonts w:ascii="Times New Roman" w:eastAsia="Times New Roman" w:hAnsi="Times New Roman"/>
          <w:bCs/>
          <w:iCs/>
          <w:color w:val="000000" w:themeColor="text1"/>
          <w:sz w:val="28"/>
          <w:szCs w:val="28"/>
        </w:rPr>
      </w:pPr>
      <w:r w:rsidRPr="00172F37">
        <w:rPr>
          <w:rFonts w:ascii="Times New Roman" w:eastAsia="Times New Roman" w:hAnsi="Times New Roman"/>
          <w:b/>
          <w:bCs/>
          <w:iCs/>
          <w:color w:val="000000" w:themeColor="text1"/>
          <w:sz w:val="28"/>
          <w:szCs w:val="28"/>
        </w:rPr>
        <w:lastRenderedPageBreak/>
        <w:t>3</w:t>
      </w:r>
      <w:r w:rsidRPr="00172F37">
        <w:rPr>
          <w:rFonts w:ascii="Times New Roman" w:eastAsia="Times New Roman" w:hAnsi="Times New Roman"/>
          <w:b/>
          <w:bCs/>
          <w:iCs/>
          <w:color w:val="000000" w:themeColor="text1"/>
          <w:sz w:val="28"/>
          <w:szCs w:val="28"/>
        </w:rPr>
        <w:t>. Giải pháp tối ưu được lựa chọn và lý do lựa chọn</w:t>
      </w:r>
    </w:p>
    <w:p w14:paraId="1ACE4DC6" w14:textId="77777777" w:rsidR="007B06DF" w:rsidRDefault="00172F37" w:rsidP="007B06DF">
      <w:pPr>
        <w:widowControl w:val="0"/>
        <w:pBdr>
          <w:bottom w:val="single" w:sz="4" w:space="22" w:color="FFFFFF"/>
        </w:pBdr>
        <w:shd w:val="clear" w:color="auto" w:fill="FFFFFF"/>
        <w:spacing w:before="120" w:after="120"/>
        <w:ind w:firstLine="709"/>
        <w:jc w:val="both"/>
        <w:rPr>
          <w:rFonts w:ascii="Times New Roman" w:hAnsi="Times New Roman"/>
          <w:sz w:val="27"/>
          <w:szCs w:val="27"/>
        </w:rPr>
      </w:pPr>
      <w:r>
        <w:rPr>
          <w:rFonts w:ascii="Times New Roman" w:hAnsi="Times New Roman"/>
          <w:sz w:val="27"/>
          <w:szCs w:val="27"/>
        </w:rPr>
        <w:t>Lựa chọn giải pháp 1, đây là giải pháp tối ưu, vừa đảm bảo p</w:t>
      </w:r>
      <w:r w:rsidRPr="00B616A0">
        <w:rPr>
          <w:rFonts w:ascii="Times New Roman" w:eastAsia="Times New Roman" w:hAnsi="Times New Roman"/>
          <w:bCs/>
          <w:color w:val="000000" w:themeColor="text1"/>
          <w:sz w:val="28"/>
          <w:szCs w:val="28"/>
        </w:rPr>
        <w:t>hù hợp yêu cầu thể chế hóa Luật Phát triển đô thị</w:t>
      </w:r>
      <w:r>
        <w:rPr>
          <w:rFonts w:ascii="Times New Roman" w:eastAsia="Times New Roman" w:hAnsi="Times New Roman"/>
          <w:bCs/>
          <w:color w:val="000000" w:themeColor="text1"/>
          <w:sz w:val="28"/>
          <w:szCs w:val="28"/>
        </w:rPr>
        <w:t xml:space="preserve">, vừa tiết kiệm chi phí xây dựng chính sách mà </w:t>
      </w:r>
      <w:r w:rsidR="00242739">
        <w:rPr>
          <w:rFonts w:ascii="Times New Roman" w:eastAsia="Times New Roman" w:hAnsi="Times New Roman"/>
          <w:bCs/>
          <w:color w:val="000000" w:themeColor="text1"/>
          <w:sz w:val="28"/>
          <w:szCs w:val="28"/>
        </w:rPr>
        <w:t xml:space="preserve">đảm bảo kế thừa đầy đủ các chính sách hiện hữu, </w:t>
      </w:r>
      <w:r>
        <w:rPr>
          <w:rFonts w:ascii="Times New Roman" w:eastAsia="Times New Roman" w:hAnsi="Times New Roman"/>
          <w:bCs/>
          <w:color w:val="000000" w:themeColor="text1"/>
          <w:sz w:val="28"/>
          <w:szCs w:val="28"/>
        </w:rPr>
        <w:t xml:space="preserve">không tạo ra sự xáo trộn làm thay đổi </w:t>
      </w:r>
      <w:r w:rsidR="00242739">
        <w:rPr>
          <w:rFonts w:ascii="Times New Roman" w:eastAsia="Times New Roman" w:hAnsi="Times New Roman"/>
          <w:bCs/>
          <w:color w:val="000000" w:themeColor="text1"/>
          <w:sz w:val="28"/>
          <w:szCs w:val="28"/>
        </w:rPr>
        <w:t xml:space="preserve">tình hình tài chính của các đơn vị sự nghiệp công lập nhóm 1 và nhóm 2; đảm bảo phù hợp với đặc thù từng lĩnh vực, </w:t>
      </w:r>
      <w:r w:rsidR="00A528E4">
        <w:rPr>
          <w:rFonts w:ascii="Times New Roman" w:eastAsia="Times New Roman" w:hAnsi="Times New Roman"/>
          <w:bCs/>
          <w:color w:val="000000" w:themeColor="text1"/>
          <w:sz w:val="28"/>
          <w:szCs w:val="28"/>
        </w:rPr>
        <w:t>không cào bằng chính sách giữa các lĩnh vực.</w:t>
      </w:r>
    </w:p>
    <w:p w14:paraId="56C9D7C5" w14:textId="11D2F7C3" w:rsidR="004960C8" w:rsidRPr="007B06DF" w:rsidRDefault="004960C8" w:rsidP="007B06DF">
      <w:pPr>
        <w:widowControl w:val="0"/>
        <w:pBdr>
          <w:bottom w:val="single" w:sz="4" w:space="22" w:color="FFFFFF"/>
        </w:pBdr>
        <w:shd w:val="clear" w:color="auto" w:fill="FFFFFF"/>
        <w:spacing w:before="120" w:after="120"/>
        <w:ind w:firstLine="709"/>
        <w:jc w:val="both"/>
        <w:rPr>
          <w:rFonts w:ascii="Times New Roman" w:hAnsi="Times New Roman"/>
          <w:bCs/>
          <w:sz w:val="27"/>
          <w:szCs w:val="27"/>
        </w:rPr>
      </w:pPr>
      <w:r w:rsidRPr="007B06DF">
        <w:rPr>
          <w:rFonts w:ascii="Times New Roman" w:eastAsia="Times New Roman" w:hAnsi="Times New Roman"/>
          <w:bCs/>
          <w:color w:val="000000" w:themeColor="text1"/>
          <w:sz w:val="28"/>
          <w:szCs w:val="28"/>
        </w:rPr>
        <w:t xml:space="preserve">Trên đây là Báo cáo đánh giá tác động của chính sách </w:t>
      </w:r>
      <w:r w:rsidR="007B06DF" w:rsidRPr="007B06DF">
        <w:rPr>
          <w:rFonts w:ascii="Times New Roman" w:hAnsi="Times New Roman"/>
          <w:bCs/>
          <w:color w:val="000000" w:themeColor="text1"/>
          <w:sz w:val="28"/>
          <w:szCs w:val="28"/>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Pr="007B06DF">
        <w:rPr>
          <w:rFonts w:ascii="Times New Roman" w:eastAsia="Times New Roman" w:hAnsi="Times New Roman"/>
          <w:bCs/>
          <w:color w:val="000000" w:themeColor="text1"/>
          <w:sz w:val="28"/>
          <w:szCs w:val="28"/>
        </w:rPr>
        <w:t>./.</w:t>
      </w:r>
    </w:p>
    <w:tbl>
      <w:tblPr>
        <w:tblpPr w:leftFromText="180" w:rightFromText="180" w:vertAnchor="text" w:horzAnchor="margin" w:tblpY="343"/>
        <w:tblW w:w="0" w:type="auto"/>
        <w:tblLook w:val="04A0" w:firstRow="1" w:lastRow="0" w:firstColumn="1" w:lastColumn="0" w:noHBand="0" w:noVBand="1"/>
      </w:tblPr>
      <w:tblGrid>
        <w:gridCol w:w="4678"/>
        <w:gridCol w:w="4073"/>
      </w:tblGrid>
      <w:tr w:rsidR="00D55A6D" w14:paraId="4652BCB1" w14:textId="77777777" w:rsidTr="00D55A6D">
        <w:trPr>
          <w:trHeight w:val="2446"/>
        </w:trPr>
        <w:tc>
          <w:tcPr>
            <w:tcW w:w="4678" w:type="dxa"/>
          </w:tcPr>
          <w:p w14:paraId="626C2371" w14:textId="77777777" w:rsidR="00D55A6D" w:rsidRDefault="00D55A6D" w:rsidP="00D55A6D">
            <w:pPr>
              <w:pStyle w:val="NormalWeb"/>
              <w:spacing w:before="0" w:beforeAutospacing="0" w:after="0" w:afterAutospacing="0"/>
              <w:rPr>
                <w:b/>
                <w:i/>
                <w:color w:val="000000" w:themeColor="text1"/>
                <w:shd w:val="clear" w:color="auto" w:fill="FFFFFF"/>
              </w:rPr>
            </w:pPr>
            <w:r>
              <w:rPr>
                <w:b/>
                <w:i/>
                <w:color w:val="000000" w:themeColor="text1"/>
                <w:shd w:val="clear" w:color="auto" w:fill="FFFFFF"/>
              </w:rPr>
              <w:t xml:space="preserve">Nơi nhận:                                                                                       </w:t>
            </w:r>
          </w:p>
          <w:p w14:paraId="69988C07" w14:textId="77777777" w:rsidR="00D55A6D" w:rsidRDefault="00D55A6D" w:rsidP="00D55A6D">
            <w:pPr>
              <w:suppressAutoHyphens/>
              <w:autoSpaceDN w:val="0"/>
              <w:spacing w:after="0" w:line="240" w:lineRule="auto"/>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 Như trên;</w:t>
            </w:r>
          </w:p>
          <w:p w14:paraId="1C40CA8D" w14:textId="77777777" w:rsidR="00D55A6D" w:rsidRDefault="00D55A6D" w:rsidP="00D55A6D">
            <w:pPr>
              <w:suppressAutoHyphens/>
              <w:autoSpaceDN w:val="0"/>
              <w:spacing w:after="0" w:line="240" w:lineRule="auto"/>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 UBNDTP;</w:t>
            </w:r>
          </w:p>
          <w:p w14:paraId="7CA74D2C" w14:textId="77777777" w:rsidR="00D55A6D" w:rsidRDefault="00D55A6D" w:rsidP="00D55A6D">
            <w:pPr>
              <w:suppressAutoHyphens/>
              <w:autoSpaceDN w:val="0"/>
              <w:spacing w:after="0" w:line="240" w:lineRule="auto"/>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 Ban KTNS;</w:t>
            </w:r>
          </w:p>
          <w:p w14:paraId="39489BE7" w14:textId="77777777" w:rsidR="00D55A6D" w:rsidRDefault="00D55A6D" w:rsidP="00D55A6D">
            <w:pPr>
              <w:suppressAutoHyphens/>
              <w:autoSpaceDN w:val="0"/>
              <w:spacing w:after="0" w:line="240" w:lineRule="auto"/>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 Sở Tư pháp;</w:t>
            </w:r>
          </w:p>
          <w:p w14:paraId="3191BDC4" w14:textId="77777777" w:rsidR="00D55A6D" w:rsidRDefault="00D55A6D" w:rsidP="00D55A6D">
            <w:pPr>
              <w:suppressAutoHyphens/>
              <w:autoSpaceDN w:val="0"/>
              <w:spacing w:after="0" w:line="240" w:lineRule="auto"/>
              <w:textAlignment w:val="baseline"/>
              <w:rPr>
                <w:rFonts w:ascii="Times New Roman" w:hAnsi="Times New Roman"/>
                <w:b/>
                <w:i/>
                <w:color w:val="000000" w:themeColor="text1"/>
                <w:shd w:val="clear" w:color="auto" w:fill="FFFFFF"/>
              </w:rPr>
            </w:pPr>
            <w:r>
              <w:rPr>
                <w:rFonts w:ascii="Times New Roman" w:eastAsia="Times New Roman" w:hAnsi="Times New Roman"/>
                <w:color w:val="000000" w:themeColor="text1"/>
                <w:sz w:val="20"/>
                <w:szCs w:val="20"/>
              </w:rPr>
              <w:t>- Lưu: VP, HCSN (ntdieu).</w:t>
            </w:r>
          </w:p>
        </w:tc>
        <w:tc>
          <w:tcPr>
            <w:tcW w:w="4073" w:type="dxa"/>
          </w:tcPr>
          <w:p w14:paraId="3F29E1AB"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r>
              <w:rPr>
                <w:b/>
                <w:color w:val="000000" w:themeColor="text1"/>
                <w:sz w:val="28"/>
                <w:szCs w:val="28"/>
                <w:shd w:val="clear" w:color="auto" w:fill="FFFFFF"/>
              </w:rPr>
              <w:t>KT. GIÁM ĐỐC</w:t>
            </w:r>
          </w:p>
          <w:p w14:paraId="44C33251"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r>
              <w:rPr>
                <w:b/>
                <w:color w:val="000000" w:themeColor="text1"/>
                <w:sz w:val="28"/>
                <w:szCs w:val="28"/>
                <w:shd w:val="clear" w:color="auto" w:fill="FFFFFF"/>
              </w:rPr>
              <w:t>PHÓ GIÁM ĐỐC</w:t>
            </w:r>
          </w:p>
          <w:p w14:paraId="0F6E150F"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p>
          <w:p w14:paraId="0D2AACCE"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p>
          <w:p w14:paraId="393411D6"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p>
          <w:p w14:paraId="1D9CFEA9"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p>
          <w:p w14:paraId="2AE24A8D" w14:textId="77777777" w:rsidR="00D55A6D" w:rsidRDefault="00D55A6D" w:rsidP="00D55A6D">
            <w:pPr>
              <w:pStyle w:val="NormalWeb"/>
              <w:spacing w:before="0" w:beforeAutospacing="0" w:after="0" w:afterAutospacing="0"/>
              <w:jc w:val="center"/>
              <w:rPr>
                <w:b/>
                <w:color w:val="000000" w:themeColor="text1"/>
                <w:sz w:val="28"/>
                <w:szCs w:val="28"/>
                <w:shd w:val="clear" w:color="auto" w:fill="FFFFFF"/>
              </w:rPr>
            </w:pPr>
            <w:r>
              <w:rPr>
                <w:b/>
                <w:color w:val="000000" w:themeColor="text1"/>
                <w:sz w:val="28"/>
                <w:szCs w:val="28"/>
                <w:shd w:val="clear" w:color="auto" w:fill="FFFFFF"/>
              </w:rPr>
              <w:t>Trần Mai Phương</w:t>
            </w:r>
          </w:p>
        </w:tc>
      </w:tr>
      <w:tr w:rsidR="00D55A6D" w14:paraId="55E8B564" w14:textId="77777777" w:rsidTr="00D55A6D">
        <w:trPr>
          <w:trHeight w:val="298"/>
        </w:trPr>
        <w:tc>
          <w:tcPr>
            <w:tcW w:w="4678" w:type="dxa"/>
          </w:tcPr>
          <w:p w14:paraId="6F1DB85A" w14:textId="77777777" w:rsidR="00D55A6D" w:rsidRDefault="00D55A6D" w:rsidP="00D55A6D">
            <w:pPr>
              <w:pStyle w:val="NormalWeb"/>
              <w:spacing w:before="0" w:beforeAutospacing="0" w:after="0" w:afterAutospacing="0"/>
              <w:rPr>
                <w:b/>
                <w:i/>
                <w:color w:val="000000" w:themeColor="text1"/>
                <w:shd w:val="clear" w:color="auto" w:fill="FFFFFF"/>
              </w:rPr>
            </w:pPr>
          </w:p>
        </w:tc>
        <w:tc>
          <w:tcPr>
            <w:tcW w:w="4073" w:type="dxa"/>
          </w:tcPr>
          <w:p w14:paraId="62363DAB" w14:textId="77777777" w:rsidR="00D55A6D" w:rsidRDefault="00D55A6D" w:rsidP="00D55A6D">
            <w:pPr>
              <w:pStyle w:val="NormalWeb"/>
              <w:spacing w:before="0" w:beforeAutospacing="0" w:after="0" w:afterAutospacing="0"/>
              <w:rPr>
                <w:b/>
                <w:color w:val="000000" w:themeColor="text1"/>
                <w:sz w:val="28"/>
                <w:szCs w:val="28"/>
                <w:shd w:val="clear" w:color="auto" w:fill="FFFFFF"/>
              </w:rPr>
            </w:pPr>
          </w:p>
        </w:tc>
      </w:tr>
    </w:tbl>
    <w:p w14:paraId="186777EF" w14:textId="77777777" w:rsidR="004905F3" w:rsidRDefault="004905F3">
      <w:pPr>
        <w:spacing w:before="120" w:after="120" w:line="240" w:lineRule="auto"/>
        <w:ind w:firstLine="720"/>
        <w:jc w:val="center"/>
        <w:rPr>
          <w:rFonts w:ascii="Times New Roman" w:hAnsi="Times New Roman"/>
          <w:b/>
          <w:color w:val="000000" w:themeColor="text1"/>
          <w:sz w:val="28"/>
          <w:szCs w:val="28"/>
        </w:rPr>
      </w:pPr>
    </w:p>
    <w:p w14:paraId="5470DDB8" w14:textId="77777777" w:rsidR="004905F3" w:rsidRDefault="004905F3">
      <w:pPr>
        <w:tabs>
          <w:tab w:val="left" w:pos="709"/>
        </w:tabs>
        <w:spacing w:before="120" w:after="120"/>
        <w:ind w:firstLine="567"/>
        <w:jc w:val="both"/>
        <w:rPr>
          <w:rFonts w:ascii="Times New Roman" w:hAnsi="Times New Roman"/>
          <w:color w:val="000000" w:themeColor="text1"/>
          <w:sz w:val="28"/>
          <w:szCs w:val="28"/>
        </w:rPr>
      </w:pPr>
    </w:p>
    <w:p w14:paraId="46D94714" w14:textId="77777777" w:rsidR="004905F3" w:rsidRDefault="004905F3">
      <w:pPr>
        <w:spacing w:after="0" w:line="240" w:lineRule="auto"/>
        <w:rPr>
          <w:rFonts w:ascii="Times New Roman" w:eastAsia="Times New Roman" w:hAnsi="Times New Roman"/>
          <w:b/>
          <w:color w:val="000000" w:themeColor="text1"/>
          <w:sz w:val="28"/>
          <w:szCs w:val="28"/>
        </w:rPr>
      </w:pPr>
    </w:p>
    <w:p w14:paraId="1888A7EE"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4D9F0AE2"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69716D7F"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3F828278"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0CD40D90"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3E190A3B"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61AA46C2" w14:textId="77777777" w:rsidR="004905F3" w:rsidRDefault="004905F3">
      <w:pPr>
        <w:spacing w:after="0" w:line="240" w:lineRule="auto"/>
        <w:jc w:val="center"/>
        <w:rPr>
          <w:rFonts w:ascii="Times New Roman" w:eastAsia="Times New Roman" w:hAnsi="Times New Roman"/>
          <w:b/>
          <w:color w:val="000000" w:themeColor="text1"/>
          <w:sz w:val="28"/>
          <w:szCs w:val="28"/>
        </w:rPr>
      </w:pPr>
    </w:p>
    <w:p w14:paraId="5C696BB3" w14:textId="77777777" w:rsidR="004905F3" w:rsidRDefault="004905F3">
      <w:pPr>
        <w:pStyle w:val="NormalWeb"/>
        <w:spacing w:before="70" w:beforeAutospacing="0" w:after="70" w:afterAutospacing="0"/>
        <w:jc w:val="both"/>
        <w:rPr>
          <w:color w:val="000000" w:themeColor="text1"/>
          <w:sz w:val="2"/>
          <w:szCs w:val="2"/>
          <w:shd w:val="clear" w:color="auto" w:fill="FFFFFF"/>
        </w:rPr>
      </w:pPr>
    </w:p>
    <w:sectPr w:rsidR="004905F3">
      <w:headerReference w:type="default" r:id="rId8"/>
      <w:pgSz w:w="11909" w:h="16834"/>
      <w:pgMar w:top="1134" w:right="1134" w:bottom="1134" w:left="1701" w:header="561"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8E6F4" w14:textId="77777777" w:rsidR="00DF0BB1" w:rsidRDefault="00DF0BB1">
      <w:pPr>
        <w:spacing w:line="240" w:lineRule="auto"/>
      </w:pPr>
      <w:r>
        <w:separator/>
      </w:r>
    </w:p>
  </w:endnote>
  <w:endnote w:type="continuationSeparator" w:id="0">
    <w:p w14:paraId="7C6B13F4" w14:textId="77777777" w:rsidR="00DF0BB1" w:rsidRDefault="00DF0B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FA0AC" w14:textId="77777777" w:rsidR="00DF0BB1" w:rsidRDefault="00DF0BB1">
      <w:pPr>
        <w:spacing w:after="0"/>
      </w:pPr>
      <w:r>
        <w:separator/>
      </w:r>
    </w:p>
  </w:footnote>
  <w:footnote w:type="continuationSeparator" w:id="0">
    <w:p w14:paraId="35C073BF" w14:textId="77777777" w:rsidR="00DF0BB1" w:rsidRDefault="00DF0B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5C21" w14:textId="77777777" w:rsidR="004905F3" w:rsidRDefault="005E4E8C">
    <w:pPr>
      <w:pStyle w:val="Header"/>
      <w:spacing w:after="0" w:line="240" w:lineRule="auto"/>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hideSpelling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B03"/>
    <w:rsid w:val="0000170D"/>
    <w:rsid w:val="0000180E"/>
    <w:rsid w:val="00003931"/>
    <w:rsid w:val="00004C03"/>
    <w:rsid w:val="000050CA"/>
    <w:rsid w:val="00005174"/>
    <w:rsid w:val="00005739"/>
    <w:rsid w:val="00005F04"/>
    <w:rsid w:val="000066D4"/>
    <w:rsid w:val="00006899"/>
    <w:rsid w:val="0000712E"/>
    <w:rsid w:val="00007182"/>
    <w:rsid w:val="00007556"/>
    <w:rsid w:val="00007D06"/>
    <w:rsid w:val="00010802"/>
    <w:rsid w:val="00011901"/>
    <w:rsid w:val="00011F22"/>
    <w:rsid w:val="0001226B"/>
    <w:rsid w:val="000126A7"/>
    <w:rsid w:val="00015900"/>
    <w:rsid w:val="00016EE0"/>
    <w:rsid w:val="00021D62"/>
    <w:rsid w:val="000236AA"/>
    <w:rsid w:val="00023BC6"/>
    <w:rsid w:val="00026777"/>
    <w:rsid w:val="00027343"/>
    <w:rsid w:val="0002765A"/>
    <w:rsid w:val="00031343"/>
    <w:rsid w:val="000327EC"/>
    <w:rsid w:val="000346BD"/>
    <w:rsid w:val="00035946"/>
    <w:rsid w:val="00035B08"/>
    <w:rsid w:val="0004024B"/>
    <w:rsid w:val="0004141E"/>
    <w:rsid w:val="0004280E"/>
    <w:rsid w:val="00042A7B"/>
    <w:rsid w:val="00043049"/>
    <w:rsid w:val="000436E9"/>
    <w:rsid w:val="000453C9"/>
    <w:rsid w:val="000460B7"/>
    <w:rsid w:val="0004672E"/>
    <w:rsid w:val="00047441"/>
    <w:rsid w:val="00047983"/>
    <w:rsid w:val="00050E8A"/>
    <w:rsid w:val="0005316D"/>
    <w:rsid w:val="00053DA5"/>
    <w:rsid w:val="0005480D"/>
    <w:rsid w:val="000549D3"/>
    <w:rsid w:val="00054B9C"/>
    <w:rsid w:val="00054FC0"/>
    <w:rsid w:val="0005628D"/>
    <w:rsid w:val="00056C1C"/>
    <w:rsid w:val="00057B0A"/>
    <w:rsid w:val="00060C6D"/>
    <w:rsid w:val="00061326"/>
    <w:rsid w:val="000613C8"/>
    <w:rsid w:val="00061AC8"/>
    <w:rsid w:val="00063787"/>
    <w:rsid w:val="00063DE7"/>
    <w:rsid w:val="00065E5F"/>
    <w:rsid w:val="00065F59"/>
    <w:rsid w:val="00066CFF"/>
    <w:rsid w:val="0006720E"/>
    <w:rsid w:val="000674B1"/>
    <w:rsid w:val="00067CC5"/>
    <w:rsid w:val="00067E42"/>
    <w:rsid w:val="00070115"/>
    <w:rsid w:val="000703BB"/>
    <w:rsid w:val="00071E59"/>
    <w:rsid w:val="00072DA8"/>
    <w:rsid w:val="000736EA"/>
    <w:rsid w:val="00073C87"/>
    <w:rsid w:val="00074A53"/>
    <w:rsid w:val="0007561B"/>
    <w:rsid w:val="00075B49"/>
    <w:rsid w:val="0007663B"/>
    <w:rsid w:val="000766BD"/>
    <w:rsid w:val="000774F5"/>
    <w:rsid w:val="0008033E"/>
    <w:rsid w:val="00080A97"/>
    <w:rsid w:val="00080E15"/>
    <w:rsid w:val="0008170A"/>
    <w:rsid w:val="000817BC"/>
    <w:rsid w:val="00082950"/>
    <w:rsid w:val="00083801"/>
    <w:rsid w:val="000846C7"/>
    <w:rsid w:val="0008521E"/>
    <w:rsid w:val="000852D9"/>
    <w:rsid w:val="0008538B"/>
    <w:rsid w:val="00085B5A"/>
    <w:rsid w:val="0009208B"/>
    <w:rsid w:val="000937B5"/>
    <w:rsid w:val="00093906"/>
    <w:rsid w:val="00094BD2"/>
    <w:rsid w:val="00095AB0"/>
    <w:rsid w:val="00096F18"/>
    <w:rsid w:val="000A09B5"/>
    <w:rsid w:val="000A14A3"/>
    <w:rsid w:val="000A254D"/>
    <w:rsid w:val="000A63CE"/>
    <w:rsid w:val="000A77D6"/>
    <w:rsid w:val="000B1636"/>
    <w:rsid w:val="000B18DD"/>
    <w:rsid w:val="000B1B3B"/>
    <w:rsid w:val="000B2043"/>
    <w:rsid w:val="000B279D"/>
    <w:rsid w:val="000B27CF"/>
    <w:rsid w:val="000B2E5D"/>
    <w:rsid w:val="000B483C"/>
    <w:rsid w:val="000B4A86"/>
    <w:rsid w:val="000B4FFE"/>
    <w:rsid w:val="000B6853"/>
    <w:rsid w:val="000B70DB"/>
    <w:rsid w:val="000B7802"/>
    <w:rsid w:val="000B7B26"/>
    <w:rsid w:val="000C062F"/>
    <w:rsid w:val="000C0B8C"/>
    <w:rsid w:val="000C18F8"/>
    <w:rsid w:val="000C1DFB"/>
    <w:rsid w:val="000C2155"/>
    <w:rsid w:val="000C298B"/>
    <w:rsid w:val="000C2A0C"/>
    <w:rsid w:val="000C3DAB"/>
    <w:rsid w:val="000C4085"/>
    <w:rsid w:val="000C4EF2"/>
    <w:rsid w:val="000C5CE0"/>
    <w:rsid w:val="000C5EE1"/>
    <w:rsid w:val="000C6A5C"/>
    <w:rsid w:val="000C6D85"/>
    <w:rsid w:val="000C7A92"/>
    <w:rsid w:val="000D1867"/>
    <w:rsid w:val="000D194F"/>
    <w:rsid w:val="000D1AB7"/>
    <w:rsid w:val="000D2330"/>
    <w:rsid w:val="000D251D"/>
    <w:rsid w:val="000D3130"/>
    <w:rsid w:val="000D49A5"/>
    <w:rsid w:val="000D569F"/>
    <w:rsid w:val="000D6081"/>
    <w:rsid w:val="000D61D5"/>
    <w:rsid w:val="000D72FE"/>
    <w:rsid w:val="000D7430"/>
    <w:rsid w:val="000D76B9"/>
    <w:rsid w:val="000D77E1"/>
    <w:rsid w:val="000D7FE6"/>
    <w:rsid w:val="000E024F"/>
    <w:rsid w:val="000E04F6"/>
    <w:rsid w:val="000E1EA7"/>
    <w:rsid w:val="000E205C"/>
    <w:rsid w:val="000E409A"/>
    <w:rsid w:val="000E434A"/>
    <w:rsid w:val="000E47ED"/>
    <w:rsid w:val="000E4CE6"/>
    <w:rsid w:val="000F0BE1"/>
    <w:rsid w:val="000F0DF2"/>
    <w:rsid w:val="000F10FF"/>
    <w:rsid w:val="000F1471"/>
    <w:rsid w:val="000F16C9"/>
    <w:rsid w:val="000F1EF0"/>
    <w:rsid w:val="000F340D"/>
    <w:rsid w:val="000F480B"/>
    <w:rsid w:val="000F5025"/>
    <w:rsid w:val="000F581A"/>
    <w:rsid w:val="000F5B8C"/>
    <w:rsid w:val="000F6676"/>
    <w:rsid w:val="000F732F"/>
    <w:rsid w:val="000F75FE"/>
    <w:rsid w:val="000F7C43"/>
    <w:rsid w:val="000F7E75"/>
    <w:rsid w:val="00100A49"/>
    <w:rsid w:val="0010197E"/>
    <w:rsid w:val="0010266D"/>
    <w:rsid w:val="00105C8A"/>
    <w:rsid w:val="00105CD6"/>
    <w:rsid w:val="00106030"/>
    <w:rsid w:val="0010650C"/>
    <w:rsid w:val="00110033"/>
    <w:rsid w:val="00110F17"/>
    <w:rsid w:val="001119D1"/>
    <w:rsid w:val="00114442"/>
    <w:rsid w:val="00114B19"/>
    <w:rsid w:val="00115BC1"/>
    <w:rsid w:val="00115F19"/>
    <w:rsid w:val="00117968"/>
    <w:rsid w:val="00120665"/>
    <w:rsid w:val="0012066A"/>
    <w:rsid w:val="001207FA"/>
    <w:rsid w:val="00120937"/>
    <w:rsid w:val="00122E86"/>
    <w:rsid w:val="00123FCB"/>
    <w:rsid w:val="00126036"/>
    <w:rsid w:val="00126765"/>
    <w:rsid w:val="001270A5"/>
    <w:rsid w:val="0012716D"/>
    <w:rsid w:val="00127214"/>
    <w:rsid w:val="00127B3F"/>
    <w:rsid w:val="001301FA"/>
    <w:rsid w:val="00130702"/>
    <w:rsid w:val="0013179F"/>
    <w:rsid w:val="00131F6F"/>
    <w:rsid w:val="00132B9E"/>
    <w:rsid w:val="001334B2"/>
    <w:rsid w:val="0013361A"/>
    <w:rsid w:val="00135EF9"/>
    <w:rsid w:val="001365F9"/>
    <w:rsid w:val="00137724"/>
    <w:rsid w:val="001377AF"/>
    <w:rsid w:val="0013781B"/>
    <w:rsid w:val="00137A7E"/>
    <w:rsid w:val="00140882"/>
    <w:rsid w:val="001412CC"/>
    <w:rsid w:val="00142133"/>
    <w:rsid w:val="0014262C"/>
    <w:rsid w:val="001429BC"/>
    <w:rsid w:val="0014317C"/>
    <w:rsid w:val="0014384A"/>
    <w:rsid w:val="00143FD8"/>
    <w:rsid w:val="00144782"/>
    <w:rsid w:val="001458E9"/>
    <w:rsid w:val="00146620"/>
    <w:rsid w:val="00146D48"/>
    <w:rsid w:val="00147C40"/>
    <w:rsid w:val="00150B0F"/>
    <w:rsid w:val="00151379"/>
    <w:rsid w:val="0015189F"/>
    <w:rsid w:val="00151D74"/>
    <w:rsid w:val="001527C2"/>
    <w:rsid w:val="001528D5"/>
    <w:rsid w:val="0015459A"/>
    <w:rsid w:val="001545BB"/>
    <w:rsid w:val="0015599D"/>
    <w:rsid w:val="00160576"/>
    <w:rsid w:val="0016088C"/>
    <w:rsid w:val="00160B54"/>
    <w:rsid w:val="00161549"/>
    <w:rsid w:val="00162A8A"/>
    <w:rsid w:val="00163E6D"/>
    <w:rsid w:val="0016603B"/>
    <w:rsid w:val="001661DF"/>
    <w:rsid w:val="00167F14"/>
    <w:rsid w:val="00170051"/>
    <w:rsid w:val="00171944"/>
    <w:rsid w:val="00172AE1"/>
    <w:rsid w:val="00172F37"/>
    <w:rsid w:val="0017650A"/>
    <w:rsid w:val="0017688A"/>
    <w:rsid w:val="00180E5C"/>
    <w:rsid w:val="00182489"/>
    <w:rsid w:val="0018327E"/>
    <w:rsid w:val="00183B43"/>
    <w:rsid w:val="00183E35"/>
    <w:rsid w:val="00183EA9"/>
    <w:rsid w:val="00184D8B"/>
    <w:rsid w:val="001873F2"/>
    <w:rsid w:val="0018799A"/>
    <w:rsid w:val="00191A2C"/>
    <w:rsid w:val="0019242D"/>
    <w:rsid w:val="00192611"/>
    <w:rsid w:val="001933B7"/>
    <w:rsid w:val="00194111"/>
    <w:rsid w:val="00194176"/>
    <w:rsid w:val="00195128"/>
    <w:rsid w:val="0019570B"/>
    <w:rsid w:val="001968F7"/>
    <w:rsid w:val="00197066"/>
    <w:rsid w:val="0019748C"/>
    <w:rsid w:val="001A08B9"/>
    <w:rsid w:val="001A0FCF"/>
    <w:rsid w:val="001A1858"/>
    <w:rsid w:val="001A20A5"/>
    <w:rsid w:val="001A20BC"/>
    <w:rsid w:val="001A2598"/>
    <w:rsid w:val="001A3CFC"/>
    <w:rsid w:val="001A435A"/>
    <w:rsid w:val="001A4EEC"/>
    <w:rsid w:val="001A5EF3"/>
    <w:rsid w:val="001A613A"/>
    <w:rsid w:val="001A6A2F"/>
    <w:rsid w:val="001B0752"/>
    <w:rsid w:val="001B16B5"/>
    <w:rsid w:val="001B1DA0"/>
    <w:rsid w:val="001B2288"/>
    <w:rsid w:val="001B34E5"/>
    <w:rsid w:val="001B6918"/>
    <w:rsid w:val="001B716B"/>
    <w:rsid w:val="001B7DC6"/>
    <w:rsid w:val="001C0AC8"/>
    <w:rsid w:val="001C0AFB"/>
    <w:rsid w:val="001C0DF9"/>
    <w:rsid w:val="001C1255"/>
    <w:rsid w:val="001C1AEB"/>
    <w:rsid w:val="001C2B02"/>
    <w:rsid w:val="001C34DC"/>
    <w:rsid w:val="001C71E0"/>
    <w:rsid w:val="001C7285"/>
    <w:rsid w:val="001D0901"/>
    <w:rsid w:val="001D0D01"/>
    <w:rsid w:val="001D184C"/>
    <w:rsid w:val="001D23DE"/>
    <w:rsid w:val="001D48DE"/>
    <w:rsid w:val="001D5057"/>
    <w:rsid w:val="001D51F6"/>
    <w:rsid w:val="001D53D4"/>
    <w:rsid w:val="001D73B3"/>
    <w:rsid w:val="001D7418"/>
    <w:rsid w:val="001E0043"/>
    <w:rsid w:val="001E0127"/>
    <w:rsid w:val="001E1329"/>
    <w:rsid w:val="001E1530"/>
    <w:rsid w:val="001E21B6"/>
    <w:rsid w:val="001E2AD1"/>
    <w:rsid w:val="001E2D23"/>
    <w:rsid w:val="001E5BC8"/>
    <w:rsid w:val="001E5CE2"/>
    <w:rsid w:val="001F0201"/>
    <w:rsid w:val="001F0342"/>
    <w:rsid w:val="001F07C2"/>
    <w:rsid w:val="001F0CBD"/>
    <w:rsid w:val="001F12F8"/>
    <w:rsid w:val="001F2EEB"/>
    <w:rsid w:val="001F60C0"/>
    <w:rsid w:val="001F6548"/>
    <w:rsid w:val="001F7ADE"/>
    <w:rsid w:val="001F7CCE"/>
    <w:rsid w:val="001F7DBB"/>
    <w:rsid w:val="0020007E"/>
    <w:rsid w:val="00200210"/>
    <w:rsid w:val="00200EC9"/>
    <w:rsid w:val="002011B5"/>
    <w:rsid w:val="00201799"/>
    <w:rsid w:val="002017E8"/>
    <w:rsid w:val="0020255A"/>
    <w:rsid w:val="00203B12"/>
    <w:rsid w:val="00203B99"/>
    <w:rsid w:val="00205835"/>
    <w:rsid w:val="00207A88"/>
    <w:rsid w:val="00210965"/>
    <w:rsid w:val="00211B98"/>
    <w:rsid w:val="00211E82"/>
    <w:rsid w:val="0021224A"/>
    <w:rsid w:val="00213404"/>
    <w:rsid w:val="00213651"/>
    <w:rsid w:val="00213B7E"/>
    <w:rsid w:val="0021442F"/>
    <w:rsid w:val="00215403"/>
    <w:rsid w:val="002155ED"/>
    <w:rsid w:val="00215EF4"/>
    <w:rsid w:val="00216090"/>
    <w:rsid w:val="002164AD"/>
    <w:rsid w:val="0021782A"/>
    <w:rsid w:val="00221C0A"/>
    <w:rsid w:val="00221C6C"/>
    <w:rsid w:val="002224FE"/>
    <w:rsid w:val="00223687"/>
    <w:rsid w:val="002266C0"/>
    <w:rsid w:val="00226A97"/>
    <w:rsid w:val="002277BE"/>
    <w:rsid w:val="00227AA1"/>
    <w:rsid w:val="00227DBE"/>
    <w:rsid w:val="00230133"/>
    <w:rsid w:val="00231312"/>
    <w:rsid w:val="00232569"/>
    <w:rsid w:val="002328C7"/>
    <w:rsid w:val="00233656"/>
    <w:rsid w:val="0023425E"/>
    <w:rsid w:val="0023430E"/>
    <w:rsid w:val="002343D4"/>
    <w:rsid w:val="002353B0"/>
    <w:rsid w:val="0023655D"/>
    <w:rsid w:val="00240568"/>
    <w:rsid w:val="00240D96"/>
    <w:rsid w:val="002411A6"/>
    <w:rsid w:val="00241429"/>
    <w:rsid w:val="00242739"/>
    <w:rsid w:val="00242B7E"/>
    <w:rsid w:val="00243B22"/>
    <w:rsid w:val="00243E81"/>
    <w:rsid w:val="00244C5F"/>
    <w:rsid w:val="0024647B"/>
    <w:rsid w:val="00246FE6"/>
    <w:rsid w:val="0024750D"/>
    <w:rsid w:val="00247C37"/>
    <w:rsid w:val="00250445"/>
    <w:rsid w:val="00252549"/>
    <w:rsid w:val="0025256D"/>
    <w:rsid w:val="002529F3"/>
    <w:rsid w:val="00252A6C"/>
    <w:rsid w:val="00253ED5"/>
    <w:rsid w:val="00256C4B"/>
    <w:rsid w:val="00257614"/>
    <w:rsid w:val="00260BBF"/>
    <w:rsid w:val="00260D68"/>
    <w:rsid w:val="00261499"/>
    <w:rsid w:val="00263E2C"/>
    <w:rsid w:val="00264B53"/>
    <w:rsid w:val="00265700"/>
    <w:rsid w:val="00265707"/>
    <w:rsid w:val="00265E1D"/>
    <w:rsid w:val="00267E03"/>
    <w:rsid w:val="00271B98"/>
    <w:rsid w:val="0027239D"/>
    <w:rsid w:val="002741BF"/>
    <w:rsid w:val="002755D3"/>
    <w:rsid w:val="002756DE"/>
    <w:rsid w:val="0027730E"/>
    <w:rsid w:val="00277ACE"/>
    <w:rsid w:val="00282AF6"/>
    <w:rsid w:val="00282C74"/>
    <w:rsid w:val="00283A58"/>
    <w:rsid w:val="00283F75"/>
    <w:rsid w:val="0028531F"/>
    <w:rsid w:val="0028562C"/>
    <w:rsid w:val="00286493"/>
    <w:rsid w:val="00287C27"/>
    <w:rsid w:val="00287D20"/>
    <w:rsid w:val="00290033"/>
    <w:rsid w:val="00291315"/>
    <w:rsid w:val="00291651"/>
    <w:rsid w:val="00291C60"/>
    <w:rsid w:val="0029348D"/>
    <w:rsid w:val="0029780D"/>
    <w:rsid w:val="002A069F"/>
    <w:rsid w:val="002A0FAF"/>
    <w:rsid w:val="002A155B"/>
    <w:rsid w:val="002A1596"/>
    <w:rsid w:val="002A1C3C"/>
    <w:rsid w:val="002A1ED3"/>
    <w:rsid w:val="002A3A5E"/>
    <w:rsid w:val="002A3E87"/>
    <w:rsid w:val="002A4EF7"/>
    <w:rsid w:val="002A4F0F"/>
    <w:rsid w:val="002A53CE"/>
    <w:rsid w:val="002A64DF"/>
    <w:rsid w:val="002A7D8B"/>
    <w:rsid w:val="002B07AB"/>
    <w:rsid w:val="002B0FB3"/>
    <w:rsid w:val="002B1D7D"/>
    <w:rsid w:val="002B2C94"/>
    <w:rsid w:val="002B4E6F"/>
    <w:rsid w:val="002B4E78"/>
    <w:rsid w:val="002B5915"/>
    <w:rsid w:val="002B7215"/>
    <w:rsid w:val="002B7466"/>
    <w:rsid w:val="002B761D"/>
    <w:rsid w:val="002B7B8C"/>
    <w:rsid w:val="002C2000"/>
    <w:rsid w:val="002C2523"/>
    <w:rsid w:val="002C3E9C"/>
    <w:rsid w:val="002C3F94"/>
    <w:rsid w:val="002C41B6"/>
    <w:rsid w:val="002C43BB"/>
    <w:rsid w:val="002C4D98"/>
    <w:rsid w:val="002C573D"/>
    <w:rsid w:val="002C661A"/>
    <w:rsid w:val="002C74C0"/>
    <w:rsid w:val="002C757E"/>
    <w:rsid w:val="002C79AA"/>
    <w:rsid w:val="002D31F5"/>
    <w:rsid w:val="002D349A"/>
    <w:rsid w:val="002D34A8"/>
    <w:rsid w:val="002D357C"/>
    <w:rsid w:val="002D3868"/>
    <w:rsid w:val="002D3E61"/>
    <w:rsid w:val="002D68A7"/>
    <w:rsid w:val="002D6A77"/>
    <w:rsid w:val="002D7D06"/>
    <w:rsid w:val="002E18CF"/>
    <w:rsid w:val="002E262A"/>
    <w:rsid w:val="002E2C54"/>
    <w:rsid w:val="002E2D32"/>
    <w:rsid w:val="002E344A"/>
    <w:rsid w:val="002E46A1"/>
    <w:rsid w:val="002E55ED"/>
    <w:rsid w:val="002E5EB0"/>
    <w:rsid w:val="002E693B"/>
    <w:rsid w:val="002E6D70"/>
    <w:rsid w:val="002F00C8"/>
    <w:rsid w:val="002F02A3"/>
    <w:rsid w:val="002F1A21"/>
    <w:rsid w:val="002F1BA7"/>
    <w:rsid w:val="002F2DCF"/>
    <w:rsid w:val="002F345E"/>
    <w:rsid w:val="002F352E"/>
    <w:rsid w:val="002F50E4"/>
    <w:rsid w:val="002F5E21"/>
    <w:rsid w:val="002F62BD"/>
    <w:rsid w:val="002F6E61"/>
    <w:rsid w:val="002F6F48"/>
    <w:rsid w:val="002F7102"/>
    <w:rsid w:val="002F7FA5"/>
    <w:rsid w:val="003006EB"/>
    <w:rsid w:val="00300944"/>
    <w:rsid w:val="0030182B"/>
    <w:rsid w:val="0030222F"/>
    <w:rsid w:val="00303691"/>
    <w:rsid w:val="00304C20"/>
    <w:rsid w:val="00305592"/>
    <w:rsid w:val="003055F5"/>
    <w:rsid w:val="00305627"/>
    <w:rsid w:val="0030672E"/>
    <w:rsid w:val="00306A9F"/>
    <w:rsid w:val="003079F3"/>
    <w:rsid w:val="003101DD"/>
    <w:rsid w:val="00310B27"/>
    <w:rsid w:val="003112A6"/>
    <w:rsid w:val="003123AE"/>
    <w:rsid w:val="0031398E"/>
    <w:rsid w:val="00313C33"/>
    <w:rsid w:val="00313E33"/>
    <w:rsid w:val="00315595"/>
    <w:rsid w:val="00315EC9"/>
    <w:rsid w:val="00315F28"/>
    <w:rsid w:val="003173E6"/>
    <w:rsid w:val="00317700"/>
    <w:rsid w:val="00320522"/>
    <w:rsid w:val="00322CC3"/>
    <w:rsid w:val="00322D24"/>
    <w:rsid w:val="00323148"/>
    <w:rsid w:val="003239FB"/>
    <w:rsid w:val="00323BE3"/>
    <w:rsid w:val="00325643"/>
    <w:rsid w:val="003258D7"/>
    <w:rsid w:val="0032723C"/>
    <w:rsid w:val="00327544"/>
    <w:rsid w:val="00327D73"/>
    <w:rsid w:val="003316B1"/>
    <w:rsid w:val="00332E23"/>
    <w:rsid w:val="003348FE"/>
    <w:rsid w:val="00334F5D"/>
    <w:rsid w:val="00336362"/>
    <w:rsid w:val="003363DF"/>
    <w:rsid w:val="003378AA"/>
    <w:rsid w:val="003404C0"/>
    <w:rsid w:val="00342014"/>
    <w:rsid w:val="0034266E"/>
    <w:rsid w:val="00343BBB"/>
    <w:rsid w:val="00347236"/>
    <w:rsid w:val="0034734D"/>
    <w:rsid w:val="00347D82"/>
    <w:rsid w:val="003508E3"/>
    <w:rsid w:val="003516F7"/>
    <w:rsid w:val="00351C09"/>
    <w:rsid w:val="00353F69"/>
    <w:rsid w:val="00354DA2"/>
    <w:rsid w:val="00355633"/>
    <w:rsid w:val="003571DB"/>
    <w:rsid w:val="0035777F"/>
    <w:rsid w:val="003600B6"/>
    <w:rsid w:val="00362D6E"/>
    <w:rsid w:val="00362F48"/>
    <w:rsid w:val="00363E77"/>
    <w:rsid w:val="00366769"/>
    <w:rsid w:val="003702E7"/>
    <w:rsid w:val="00372B85"/>
    <w:rsid w:val="00373702"/>
    <w:rsid w:val="0037380F"/>
    <w:rsid w:val="00374316"/>
    <w:rsid w:val="00376CF9"/>
    <w:rsid w:val="00377795"/>
    <w:rsid w:val="00377F88"/>
    <w:rsid w:val="00382C55"/>
    <w:rsid w:val="00382D61"/>
    <w:rsid w:val="00382F15"/>
    <w:rsid w:val="003833F0"/>
    <w:rsid w:val="00383427"/>
    <w:rsid w:val="00383B74"/>
    <w:rsid w:val="0038542C"/>
    <w:rsid w:val="00385872"/>
    <w:rsid w:val="003870A3"/>
    <w:rsid w:val="00387C79"/>
    <w:rsid w:val="00387EE8"/>
    <w:rsid w:val="00390E32"/>
    <w:rsid w:val="003910A4"/>
    <w:rsid w:val="00391C41"/>
    <w:rsid w:val="00392271"/>
    <w:rsid w:val="0039279E"/>
    <w:rsid w:val="00392926"/>
    <w:rsid w:val="00393365"/>
    <w:rsid w:val="003940C2"/>
    <w:rsid w:val="0039429D"/>
    <w:rsid w:val="00394D62"/>
    <w:rsid w:val="00395B8B"/>
    <w:rsid w:val="003A09BF"/>
    <w:rsid w:val="003A1A08"/>
    <w:rsid w:val="003A2986"/>
    <w:rsid w:val="003A3ED0"/>
    <w:rsid w:val="003A44D9"/>
    <w:rsid w:val="003A47EC"/>
    <w:rsid w:val="003A6627"/>
    <w:rsid w:val="003A773E"/>
    <w:rsid w:val="003A796A"/>
    <w:rsid w:val="003A7A19"/>
    <w:rsid w:val="003B10B9"/>
    <w:rsid w:val="003B129E"/>
    <w:rsid w:val="003B1D8C"/>
    <w:rsid w:val="003B393D"/>
    <w:rsid w:val="003B4EC0"/>
    <w:rsid w:val="003B52A5"/>
    <w:rsid w:val="003B6123"/>
    <w:rsid w:val="003B655D"/>
    <w:rsid w:val="003B6A8D"/>
    <w:rsid w:val="003B7647"/>
    <w:rsid w:val="003B7CD2"/>
    <w:rsid w:val="003B7D5D"/>
    <w:rsid w:val="003C0711"/>
    <w:rsid w:val="003C19AF"/>
    <w:rsid w:val="003C1F4D"/>
    <w:rsid w:val="003C25FC"/>
    <w:rsid w:val="003C35B1"/>
    <w:rsid w:val="003C3721"/>
    <w:rsid w:val="003C3E33"/>
    <w:rsid w:val="003C3F07"/>
    <w:rsid w:val="003C51BD"/>
    <w:rsid w:val="003C531A"/>
    <w:rsid w:val="003C57A5"/>
    <w:rsid w:val="003C61DE"/>
    <w:rsid w:val="003C6D84"/>
    <w:rsid w:val="003C7B81"/>
    <w:rsid w:val="003C7E27"/>
    <w:rsid w:val="003D0665"/>
    <w:rsid w:val="003D0883"/>
    <w:rsid w:val="003D21DD"/>
    <w:rsid w:val="003D7093"/>
    <w:rsid w:val="003E0290"/>
    <w:rsid w:val="003E10DA"/>
    <w:rsid w:val="003E1607"/>
    <w:rsid w:val="003E174A"/>
    <w:rsid w:val="003E1F3A"/>
    <w:rsid w:val="003E24CB"/>
    <w:rsid w:val="003E4845"/>
    <w:rsid w:val="003E4CAE"/>
    <w:rsid w:val="003E59DE"/>
    <w:rsid w:val="003E5BD4"/>
    <w:rsid w:val="003E5C4E"/>
    <w:rsid w:val="003E71D8"/>
    <w:rsid w:val="003E7DA6"/>
    <w:rsid w:val="003F0050"/>
    <w:rsid w:val="003F02A1"/>
    <w:rsid w:val="003F0417"/>
    <w:rsid w:val="003F1D19"/>
    <w:rsid w:val="003F22F3"/>
    <w:rsid w:val="003F24D0"/>
    <w:rsid w:val="003F26D4"/>
    <w:rsid w:val="003F2B96"/>
    <w:rsid w:val="003F3253"/>
    <w:rsid w:val="003F459D"/>
    <w:rsid w:val="003F572F"/>
    <w:rsid w:val="003F57F9"/>
    <w:rsid w:val="003F584E"/>
    <w:rsid w:val="003F6301"/>
    <w:rsid w:val="003F7A33"/>
    <w:rsid w:val="00400C83"/>
    <w:rsid w:val="00401F06"/>
    <w:rsid w:val="004036A3"/>
    <w:rsid w:val="004051EB"/>
    <w:rsid w:val="004058AD"/>
    <w:rsid w:val="00405A8F"/>
    <w:rsid w:val="004061AF"/>
    <w:rsid w:val="004075EE"/>
    <w:rsid w:val="00411483"/>
    <w:rsid w:val="00411701"/>
    <w:rsid w:val="00412134"/>
    <w:rsid w:val="00415443"/>
    <w:rsid w:val="0041678B"/>
    <w:rsid w:val="00416A71"/>
    <w:rsid w:val="00420052"/>
    <w:rsid w:val="00420533"/>
    <w:rsid w:val="0042082D"/>
    <w:rsid w:val="00422B8B"/>
    <w:rsid w:val="0042467A"/>
    <w:rsid w:val="00426323"/>
    <w:rsid w:val="004268C5"/>
    <w:rsid w:val="00426946"/>
    <w:rsid w:val="00426CF2"/>
    <w:rsid w:val="0042796E"/>
    <w:rsid w:val="00432118"/>
    <w:rsid w:val="004323B0"/>
    <w:rsid w:val="00432B4E"/>
    <w:rsid w:val="00432BEC"/>
    <w:rsid w:val="004337EB"/>
    <w:rsid w:val="0043394B"/>
    <w:rsid w:val="00433DA3"/>
    <w:rsid w:val="004344D0"/>
    <w:rsid w:val="00435F00"/>
    <w:rsid w:val="00436D64"/>
    <w:rsid w:val="004377CA"/>
    <w:rsid w:val="004401ED"/>
    <w:rsid w:val="00440ECB"/>
    <w:rsid w:val="0044145F"/>
    <w:rsid w:val="004421A5"/>
    <w:rsid w:val="0044241E"/>
    <w:rsid w:val="0044487B"/>
    <w:rsid w:val="00445E2F"/>
    <w:rsid w:val="004465BC"/>
    <w:rsid w:val="00446B03"/>
    <w:rsid w:val="00446B67"/>
    <w:rsid w:val="0044704C"/>
    <w:rsid w:val="00450CA4"/>
    <w:rsid w:val="0045123F"/>
    <w:rsid w:val="00452679"/>
    <w:rsid w:val="00453235"/>
    <w:rsid w:val="00453CAF"/>
    <w:rsid w:val="0045517D"/>
    <w:rsid w:val="004556BB"/>
    <w:rsid w:val="00460B0D"/>
    <w:rsid w:val="004627DD"/>
    <w:rsid w:val="004635A2"/>
    <w:rsid w:val="004647C7"/>
    <w:rsid w:val="0046595D"/>
    <w:rsid w:val="0046677C"/>
    <w:rsid w:val="00466D59"/>
    <w:rsid w:val="004673E5"/>
    <w:rsid w:val="00474527"/>
    <w:rsid w:val="00476059"/>
    <w:rsid w:val="004765CC"/>
    <w:rsid w:val="004779E1"/>
    <w:rsid w:val="0048002C"/>
    <w:rsid w:val="004807DF"/>
    <w:rsid w:val="00480F2A"/>
    <w:rsid w:val="004814B3"/>
    <w:rsid w:val="0048188B"/>
    <w:rsid w:val="00481E10"/>
    <w:rsid w:val="00482EBC"/>
    <w:rsid w:val="00483179"/>
    <w:rsid w:val="00483732"/>
    <w:rsid w:val="00483760"/>
    <w:rsid w:val="00483BEC"/>
    <w:rsid w:val="0048426D"/>
    <w:rsid w:val="00484AAE"/>
    <w:rsid w:val="004853AC"/>
    <w:rsid w:val="004868EB"/>
    <w:rsid w:val="00486C8D"/>
    <w:rsid w:val="004871F0"/>
    <w:rsid w:val="004873B0"/>
    <w:rsid w:val="00487D28"/>
    <w:rsid w:val="004900A7"/>
    <w:rsid w:val="004905F3"/>
    <w:rsid w:val="00490E56"/>
    <w:rsid w:val="00494224"/>
    <w:rsid w:val="004942E7"/>
    <w:rsid w:val="00494938"/>
    <w:rsid w:val="0049551F"/>
    <w:rsid w:val="004960C8"/>
    <w:rsid w:val="0049749A"/>
    <w:rsid w:val="0049762F"/>
    <w:rsid w:val="00497706"/>
    <w:rsid w:val="004A13D1"/>
    <w:rsid w:val="004A1E75"/>
    <w:rsid w:val="004A2E11"/>
    <w:rsid w:val="004A315D"/>
    <w:rsid w:val="004A53CE"/>
    <w:rsid w:val="004A54A8"/>
    <w:rsid w:val="004A5B52"/>
    <w:rsid w:val="004A76D2"/>
    <w:rsid w:val="004B155C"/>
    <w:rsid w:val="004B1C52"/>
    <w:rsid w:val="004B1F79"/>
    <w:rsid w:val="004B2E67"/>
    <w:rsid w:val="004B3AC7"/>
    <w:rsid w:val="004B4826"/>
    <w:rsid w:val="004B61A3"/>
    <w:rsid w:val="004B6B50"/>
    <w:rsid w:val="004C117D"/>
    <w:rsid w:val="004C144A"/>
    <w:rsid w:val="004C17A1"/>
    <w:rsid w:val="004C1F34"/>
    <w:rsid w:val="004C3260"/>
    <w:rsid w:val="004C45C2"/>
    <w:rsid w:val="004C4EB6"/>
    <w:rsid w:val="004C502F"/>
    <w:rsid w:val="004C57EF"/>
    <w:rsid w:val="004C656D"/>
    <w:rsid w:val="004C6E97"/>
    <w:rsid w:val="004C6EA7"/>
    <w:rsid w:val="004C7F4B"/>
    <w:rsid w:val="004D02A7"/>
    <w:rsid w:val="004D03D9"/>
    <w:rsid w:val="004D1DEA"/>
    <w:rsid w:val="004D2514"/>
    <w:rsid w:val="004D25DF"/>
    <w:rsid w:val="004D271B"/>
    <w:rsid w:val="004D3E53"/>
    <w:rsid w:val="004D4BE0"/>
    <w:rsid w:val="004E0181"/>
    <w:rsid w:val="004E14F1"/>
    <w:rsid w:val="004E2A45"/>
    <w:rsid w:val="004E31ED"/>
    <w:rsid w:val="004E7D64"/>
    <w:rsid w:val="004F1270"/>
    <w:rsid w:val="004F12BE"/>
    <w:rsid w:val="004F2228"/>
    <w:rsid w:val="004F2C36"/>
    <w:rsid w:val="004F2DDF"/>
    <w:rsid w:val="004F3545"/>
    <w:rsid w:val="004F4081"/>
    <w:rsid w:val="004F43D6"/>
    <w:rsid w:val="004F4EB4"/>
    <w:rsid w:val="004F5DAD"/>
    <w:rsid w:val="004F63B4"/>
    <w:rsid w:val="004F6684"/>
    <w:rsid w:val="004F66E1"/>
    <w:rsid w:val="004F6B26"/>
    <w:rsid w:val="004F71DF"/>
    <w:rsid w:val="004F73B8"/>
    <w:rsid w:val="004F74A3"/>
    <w:rsid w:val="004F7BB0"/>
    <w:rsid w:val="005007F3"/>
    <w:rsid w:val="005008F3"/>
    <w:rsid w:val="00500C7A"/>
    <w:rsid w:val="005019AF"/>
    <w:rsid w:val="00502AFF"/>
    <w:rsid w:val="00503032"/>
    <w:rsid w:val="00504727"/>
    <w:rsid w:val="0050608E"/>
    <w:rsid w:val="00507515"/>
    <w:rsid w:val="00507F71"/>
    <w:rsid w:val="00510D46"/>
    <w:rsid w:val="00511016"/>
    <w:rsid w:val="00511C25"/>
    <w:rsid w:val="00516421"/>
    <w:rsid w:val="00520628"/>
    <w:rsid w:val="0052071A"/>
    <w:rsid w:val="005212DA"/>
    <w:rsid w:val="0052243E"/>
    <w:rsid w:val="00522F80"/>
    <w:rsid w:val="00525F7B"/>
    <w:rsid w:val="00526B17"/>
    <w:rsid w:val="0053107E"/>
    <w:rsid w:val="005331A3"/>
    <w:rsid w:val="005347CC"/>
    <w:rsid w:val="005348FD"/>
    <w:rsid w:val="005364E3"/>
    <w:rsid w:val="00536677"/>
    <w:rsid w:val="00536CA9"/>
    <w:rsid w:val="005375C8"/>
    <w:rsid w:val="00537797"/>
    <w:rsid w:val="005401F9"/>
    <w:rsid w:val="005407B8"/>
    <w:rsid w:val="00541361"/>
    <w:rsid w:val="00541AF2"/>
    <w:rsid w:val="00543055"/>
    <w:rsid w:val="0054352E"/>
    <w:rsid w:val="005435EE"/>
    <w:rsid w:val="005448FB"/>
    <w:rsid w:val="00544B1B"/>
    <w:rsid w:val="0054525F"/>
    <w:rsid w:val="00545946"/>
    <w:rsid w:val="00545F06"/>
    <w:rsid w:val="005469BE"/>
    <w:rsid w:val="00546CB9"/>
    <w:rsid w:val="005515FF"/>
    <w:rsid w:val="005517CF"/>
    <w:rsid w:val="0055321F"/>
    <w:rsid w:val="0055340D"/>
    <w:rsid w:val="00554609"/>
    <w:rsid w:val="00555490"/>
    <w:rsid w:val="0055634B"/>
    <w:rsid w:val="00556903"/>
    <w:rsid w:val="00557BB3"/>
    <w:rsid w:val="00557C95"/>
    <w:rsid w:val="005604C9"/>
    <w:rsid w:val="0056068D"/>
    <w:rsid w:val="005618AA"/>
    <w:rsid w:val="005625BF"/>
    <w:rsid w:val="005625E2"/>
    <w:rsid w:val="005627A3"/>
    <w:rsid w:val="005629DA"/>
    <w:rsid w:val="005630F6"/>
    <w:rsid w:val="00563C0D"/>
    <w:rsid w:val="00563DA3"/>
    <w:rsid w:val="005661C2"/>
    <w:rsid w:val="005678D6"/>
    <w:rsid w:val="005729C4"/>
    <w:rsid w:val="00573306"/>
    <w:rsid w:val="005744B5"/>
    <w:rsid w:val="005803BF"/>
    <w:rsid w:val="00580D7C"/>
    <w:rsid w:val="00581316"/>
    <w:rsid w:val="0058159F"/>
    <w:rsid w:val="00581606"/>
    <w:rsid w:val="00581C58"/>
    <w:rsid w:val="00582017"/>
    <w:rsid w:val="0058344C"/>
    <w:rsid w:val="005837A1"/>
    <w:rsid w:val="005850C2"/>
    <w:rsid w:val="00585AE5"/>
    <w:rsid w:val="00586210"/>
    <w:rsid w:val="00587830"/>
    <w:rsid w:val="00590426"/>
    <w:rsid w:val="0059075C"/>
    <w:rsid w:val="00590BAA"/>
    <w:rsid w:val="005910B5"/>
    <w:rsid w:val="005915D7"/>
    <w:rsid w:val="00591DE5"/>
    <w:rsid w:val="00592435"/>
    <w:rsid w:val="00592984"/>
    <w:rsid w:val="005929FB"/>
    <w:rsid w:val="0059552B"/>
    <w:rsid w:val="00595698"/>
    <w:rsid w:val="0059656C"/>
    <w:rsid w:val="00597172"/>
    <w:rsid w:val="005A0833"/>
    <w:rsid w:val="005A0F0B"/>
    <w:rsid w:val="005A3C63"/>
    <w:rsid w:val="005A7CB5"/>
    <w:rsid w:val="005B0612"/>
    <w:rsid w:val="005B063A"/>
    <w:rsid w:val="005B115A"/>
    <w:rsid w:val="005B343D"/>
    <w:rsid w:val="005B3AB1"/>
    <w:rsid w:val="005B3F30"/>
    <w:rsid w:val="005B5DF3"/>
    <w:rsid w:val="005B71A3"/>
    <w:rsid w:val="005B7B3D"/>
    <w:rsid w:val="005C00AB"/>
    <w:rsid w:val="005C0471"/>
    <w:rsid w:val="005C0F4B"/>
    <w:rsid w:val="005C279B"/>
    <w:rsid w:val="005C2B27"/>
    <w:rsid w:val="005C475E"/>
    <w:rsid w:val="005C4DC2"/>
    <w:rsid w:val="005C4FE5"/>
    <w:rsid w:val="005C7ADD"/>
    <w:rsid w:val="005D0BD6"/>
    <w:rsid w:val="005D135F"/>
    <w:rsid w:val="005D1668"/>
    <w:rsid w:val="005D1726"/>
    <w:rsid w:val="005D3A4E"/>
    <w:rsid w:val="005D4A69"/>
    <w:rsid w:val="005D56FA"/>
    <w:rsid w:val="005D5773"/>
    <w:rsid w:val="005D5985"/>
    <w:rsid w:val="005D676A"/>
    <w:rsid w:val="005D79A3"/>
    <w:rsid w:val="005D7FC7"/>
    <w:rsid w:val="005E0778"/>
    <w:rsid w:val="005E087B"/>
    <w:rsid w:val="005E130C"/>
    <w:rsid w:val="005E1A7A"/>
    <w:rsid w:val="005E1B11"/>
    <w:rsid w:val="005E2F86"/>
    <w:rsid w:val="005E3926"/>
    <w:rsid w:val="005E4436"/>
    <w:rsid w:val="005E49DA"/>
    <w:rsid w:val="005E4E8C"/>
    <w:rsid w:val="005F0172"/>
    <w:rsid w:val="005F036B"/>
    <w:rsid w:val="005F250E"/>
    <w:rsid w:val="005F2F6D"/>
    <w:rsid w:val="005F5104"/>
    <w:rsid w:val="005F52B0"/>
    <w:rsid w:val="005F5B7D"/>
    <w:rsid w:val="005F5F04"/>
    <w:rsid w:val="0060027F"/>
    <w:rsid w:val="00600552"/>
    <w:rsid w:val="00600A4B"/>
    <w:rsid w:val="00601009"/>
    <w:rsid w:val="00602826"/>
    <w:rsid w:val="00602B6E"/>
    <w:rsid w:val="006031B4"/>
    <w:rsid w:val="00603B38"/>
    <w:rsid w:val="00603E75"/>
    <w:rsid w:val="0060423B"/>
    <w:rsid w:val="0060500A"/>
    <w:rsid w:val="006101ED"/>
    <w:rsid w:val="00611AFD"/>
    <w:rsid w:val="006127E4"/>
    <w:rsid w:val="00614D13"/>
    <w:rsid w:val="0061743B"/>
    <w:rsid w:val="00620004"/>
    <w:rsid w:val="006216C1"/>
    <w:rsid w:val="00621B11"/>
    <w:rsid w:val="00624300"/>
    <w:rsid w:val="0062438A"/>
    <w:rsid w:val="0062540F"/>
    <w:rsid w:val="0062732F"/>
    <w:rsid w:val="0063051E"/>
    <w:rsid w:val="00631714"/>
    <w:rsid w:val="00632A7C"/>
    <w:rsid w:val="00632A8F"/>
    <w:rsid w:val="00634986"/>
    <w:rsid w:val="00636165"/>
    <w:rsid w:val="00636410"/>
    <w:rsid w:val="00636BB0"/>
    <w:rsid w:val="00636C38"/>
    <w:rsid w:val="006377A2"/>
    <w:rsid w:val="0063787C"/>
    <w:rsid w:val="00640464"/>
    <w:rsid w:val="00641BCB"/>
    <w:rsid w:val="00641DE4"/>
    <w:rsid w:val="006432CA"/>
    <w:rsid w:val="00643A4E"/>
    <w:rsid w:val="0064476B"/>
    <w:rsid w:val="00644EAF"/>
    <w:rsid w:val="00645488"/>
    <w:rsid w:val="006468C2"/>
    <w:rsid w:val="00646B1F"/>
    <w:rsid w:val="006500E0"/>
    <w:rsid w:val="006500FC"/>
    <w:rsid w:val="00650A8F"/>
    <w:rsid w:val="0065204E"/>
    <w:rsid w:val="0065281C"/>
    <w:rsid w:val="006535AA"/>
    <w:rsid w:val="00654BE5"/>
    <w:rsid w:val="00654F22"/>
    <w:rsid w:val="00655682"/>
    <w:rsid w:val="006608B8"/>
    <w:rsid w:val="00661E7F"/>
    <w:rsid w:val="00662766"/>
    <w:rsid w:val="006637B0"/>
    <w:rsid w:val="00663D8C"/>
    <w:rsid w:val="00664EBB"/>
    <w:rsid w:val="00665034"/>
    <w:rsid w:val="006658AC"/>
    <w:rsid w:val="006672E7"/>
    <w:rsid w:val="00670CCB"/>
    <w:rsid w:val="00671721"/>
    <w:rsid w:val="00672D0B"/>
    <w:rsid w:val="00672D28"/>
    <w:rsid w:val="006734F9"/>
    <w:rsid w:val="0067359E"/>
    <w:rsid w:val="00673F84"/>
    <w:rsid w:val="00674B4C"/>
    <w:rsid w:val="00675979"/>
    <w:rsid w:val="006761E4"/>
    <w:rsid w:val="00676654"/>
    <w:rsid w:val="00677548"/>
    <w:rsid w:val="0068045E"/>
    <w:rsid w:val="00680C95"/>
    <w:rsid w:val="0068221B"/>
    <w:rsid w:val="0068603F"/>
    <w:rsid w:val="00686335"/>
    <w:rsid w:val="00686D5A"/>
    <w:rsid w:val="00691390"/>
    <w:rsid w:val="0069225E"/>
    <w:rsid w:val="00692274"/>
    <w:rsid w:val="00692BB5"/>
    <w:rsid w:val="00692D1B"/>
    <w:rsid w:val="00694786"/>
    <w:rsid w:val="00697A4D"/>
    <w:rsid w:val="006A08B0"/>
    <w:rsid w:val="006A0AC2"/>
    <w:rsid w:val="006A0F07"/>
    <w:rsid w:val="006A1A9C"/>
    <w:rsid w:val="006A2A9C"/>
    <w:rsid w:val="006A30FA"/>
    <w:rsid w:val="006A3426"/>
    <w:rsid w:val="006A40A2"/>
    <w:rsid w:val="006A4523"/>
    <w:rsid w:val="006A5668"/>
    <w:rsid w:val="006A614C"/>
    <w:rsid w:val="006A647E"/>
    <w:rsid w:val="006A6743"/>
    <w:rsid w:val="006A69CE"/>
    <w:rsid w:val="006A6B03"/>
    <w:rsid w:val="006A7057"/>
    <w:rsid w:val="006B096B"/>
    <w:rsid w:val="006B1D73"/>
    <w:rsid w:val="006B20C9"/>
    <w:rsid w:val="006B2231"/>
    <w:rsid w:val="006B25B9"/>
    <w:rsid w:val="006B5244"/>
    <w:rsid w:val="006B72E8"/>
    <w:rsid w:val="006B7318"/>
    <w:rsid w:val="006B7A3F"/>
    <w:rsid w:val="006C0839"/>
    <w:rsid w:val="006C087A"/>
    <w:rsid w:val="006C12E5"/>
    <w:rsid w:val="006C437B"/>
    <w:rsid w:val="006C47C0"/>
    <w:rsid w:val="006C53D0"/>
    <w:rsid w:val="006C6C34"/>
    <w:rsid w:val="006C71F7"/>
    <w:rsid w:val="006C79D2"/>
    <w:rsid w:val="006D04DE"/>
    <w:rsid w:val="006D0EBA"/>
    <w:rsid w:val="006D1E83"/>
    <w:rsid w:val="006D2A85"/>
    <w:rsid w:val="006D3657"/>
    <w:rsid w:val="006D3A03"/>
    <w:rsid w:val="006D3ED8"/>
    <w:rsid w:val="006D4DAB"/>
    <w:rsid w:val="006D55EE"/>
    <w:rsid w:val="006D6B68"/>
    <w:rsid w:val="006D6CF2"/>
    <w:rsid w:val="006D70EA"/>
    <w:rsid w:val="006E2908"/>
    <w:rsid w:val="006E42BC"/>
    <w:rsid w:val="006E4C30"/>
    <w:rsid w:val="006F104A"/>
    <w:rsid w:val="006F1B8A"/>
    <w:rsid w:val="006F552E"/>
    <w:rsid w:val="006F76D5"/>
    <w:rsid w:val="00700B4E"/>
    <w:rsid w:val="007020BA"/>
    <w:rsid w:val="007028A6"/>
    <w:rsid w:val="007035C1"/>
    <w:rsid w:val="00706F4C"/>
    <w:rsid w:val="007071C7"/>
    <w:rsid w:val="007076A1"/>
    <w:rsid w:val="00710884"/>
    <w:rsid w:val="00711AF9"/>
    <w:rsid w:val="007121F9"/>
    <w:rsid w:val="007146DE"/>
    <w:rsid w:val="00714A90"/>
    <w:rsid w:val="00717F8E"/>
    <w:rsid w:val="0072071A"/>
    <w:rsid w:val="007208D8"/>
    <w:rsid w:val="00721D0E"/>
    <w:rsid w:val="00722D57"/>
    <w:rsid w:val="00723846"/>
    <w:rsid w:val="0072456A"/>
    <w:rsid w:val="00724A18"/>
    <w:rsid w:val="00725370"/>
    <w:rsid w:val="0072599C"/>
    <w:rsid w:val="0072645F"/>
    <w:rsid w:val="007274E0"/>
    <w:rsid w:val="007277AF"/>
    <w:rsid w:val="00730F63"/>
    <w:rsid w:val="00733549"/>
    <w:rsid w:val="007348E8"/>
    <w:rsid w:val="00734DEC"/>
    <w:rsid w:val="00735150"/>
    <w:rsid w:val="00740327"/>
    <w:rsid w:val="00740F70"/>
    <w:rsid w:val="0074222C"/>
    <w:rsid w:val="0074284A"/>
    <w:rsid w:val="007428AE"/>
    <w:rsid w:val="00743694"/>
    <w:rsid w:val="007457DE"/>
    <w:rsid w:val="007457FD"/>
    <w:rsid w:val="00745D46"/>
    <w:rsid w:val="007475D1"/>
    <w:rsid w:val="0075046F"/>
    <w:rsid w:val="007517B1"/>
    <w:rsid w:val="00754E5C"/>
    <w:rsid w:val="007556AA"/>
    <w:rsid w:val="0075651D"/>
    <w:rsid w:val="00757CC6"/>
    <w:rsid w:val="007602FB"/>
    <w:rsid w:val="00760A38"/>
    <w:rsid w:val="007636BE"/>
    <w:rsid w:val="00763F03"/>
    <w:rsid w:val="0076488F"/>
    <w:rsid w:val="007665A4"/>
    <w:rsid w:val="00767314"/>
    <w:rsid w:val="007718A5"/>
    <w:rsid w:val="007730FC"/>
    <w:rsid w:val="0077316F"/>
    <w:rsid w:val="00773214"/>
    <w:rsid w:val="0077332F"/>
    <w:rsid w:val="007735D9"/>
    <w:rsid w:val="00773690"/>
    <w:rsid w:val="0077436D"/>
    <w:rsid w:val="00774BDF"/>
    <w:rsid w:val="007753AA"/>
    <w:rsid w:val="0077576F"/>
    <w:rsid w:val="007761CD"/>
    <w:rsid w:val="00777E66"/>
    <w:rsid w:val="00781991"/>
    <w:rsid w:val="00782A63"/>
    <w:rsid w:val="00782D7E"/>
    <w:rsid w:val="00783624"/>
    <w:rsid w:val="00784EDA"/>
    <w:rsid w:val="00787436"/>
    <w:rsid w:val="0078783C"/>
    <w:rsid w:val="00790C1B"/>
    <w:rsid w:val="007912A4"/>
    <w:rsid w:val="00792516"/>
    <w:rsid w:val="00792DC3"/>
    <w:rsid w:val="00793877"/>
    <w:rsid w:val="00794710"/>
    <w:rsid w:val="007955D8"/>
    <w:rsid w:val="00795CB1"/>
    <w:rsid w:val="00796697"/>
    <w:rsid w:val="00797D0B"/>
    <w:rsid w:val="007A0315"/>
    <w:rsid w:val="007A0F32"/>
    <w:rsid w:val="007A10BA"/>
    <w:rsid w:val="007A44E4"/>
    <w:rsid w:val="007A5ECA"/>
    <w:rsid w:val="007A6739"/>
    <w:rsid w:val="007A6818"/>
    <w:rsid w:val="007B06DF"/>
    <w:rsid w:val="007B0A95"/>
    <w:rsid w:val="007B0D92"/>
    <w:rsid w:val="007B10D6"/>
    <w:rsid w:val="007B11AC"/>
    <w:rsid w:val="007B12A4"/>
    <w:rsid w:val="007B197F"/>
    <w:rsid w:val="007B23CB"/>
    <w:rsid w:val="007B28F6"/>
    <w:rsid w:val="007B3F8F"/>
    <w:rsid w:val="007B4312"/>
    <w:rsid w:val="007B4A75"/>
    <w:rsid w:val="007B51C1"/>
    <w:rsid w:val="007B6CC5"/>
    <w:rsid w:val="007B7144"/>
    <w:rsid w:val="007B7D50"/>
    <w:rsid w:val="007C0399"/>
    <w:rsid w:val="007C1624"/>
    <w:rsid w:val="007C4196"/>
    <w:rsid w:val="007C4D0D"/>
    <w:rsid w:val="007C54B6"/>
    <w:rsid w:val="007C6365"/>
    <w:rsid w:val="007C6CA9"/>
    <w:rsid w:val="007D05E0"/>
    <w:rsid w:val="007D141B"/>
    <w:rsid w:val="007D2E2D"/>
    <w:rsid w:val="007D2EAE"/>
    <w:rsid w:val="007D5E6B"/>
    <w:rsid w:val="007D7C7A"/>
    <w:rsid w:val="007D7E7C"/>
    <w:rsid w:val="007E132D"/>
    <w:rsid w:val="007E270C"/>
    <w:rsid w:val="007E2949"/>
    <w:rsid w:val="007E2E1B"/>
    <w:rsid w:val="007E46FB"/>
    <w:rsid w:val="007E4F91"/>
    <w:rsid w:val="007E5975"/>
    <w:rsid w:val="007E65A5"/>
    <w:rsid w:val="007E77AA"/>
    <w:rsid w:val="007F03E0"/>
    <w:rsid w:val="007F0773"/>
    <w:rsid w:val="007F1D07"/>
    <w:rsid w:val="007F4C07"/>
    <w:rsid w:val="007F5454"/>
    <w:rsid w:val="007F57D9"/>
    <w:rsid w:val="007F72B4"/>
    <w:rsid w:val="007F79FD"/>
    <w:rsid w:val="00800024"/>
    <w:rsid w:val="008024E9"/>
    <w:rsid w:val="00802EA8"/>
    <w:rsid w:val="00806BF7"/>
    <w:rsid w:val="00807486"/>
    <w:rsid w:val="00810932"/>
    <w:rsid w:val="00810C08"/>
    <w:rsid w:val="00812D5D"/>
    <w:rsid w:val="008137A9"/>
    <w:rsid w:val="00813DD4"/>
    <w:rsid w:val="00815707"/>
    <w:rsid w:val="00816AEC"/>
    <w:rsid w:val="00816C60"/>
    <w:rsid w:val="00817DC0"/>
    <w:rsid w:val="008204E7"/>
    <w:rsid w:val="0082056B"/>
    <w:rsid w:val="00820786"/>
    <w:rsid w:val="008213BC"/>
    <w:rsid w:val="008232D0"/>
    <w:rsid w:val="0082487F"/>
    <w:rsid w:val="00827665"/>
    <w:rsid w:val="00827AE7"/>
    <w:rsid w:val="00827BD5"/>
    <w:rsid w:val="00830686"/>
    <w:rsid w:val="00830F13"/>
    <w:rsid w:val="0083110A"/>
    <w:rsid w:val="00831B65"/>
    <w:rsid w:val="0083231C"/>
    <w:rsid w:val="008333B1"/>
    <w:rsid w:val="00833ADB"/>
    <w:rsid w:val="00833DCA"/>
    <w:rsid w:val="008355DB"/>
    <w:rsid w:val="0083606F"/>
    <w:rsid w:val="00836204"/>
    <w:rsid w:val="008372A2"/>
    <w:rsid w:val="00837C41"/>
    <w:rsid w:val="008413B9"/>
    <w:rsid w:val="0084389F"/>
    <w:rsid w:val="00843F34"/>
    <w:rsid w:val="00843FA3"/>
    <w:rsid w:val="00845204"/>
    <w:rsid w:val="008456D7"/>
    <w:rsid w:val="00846024"/>
    <w:rsid w:val="008475AE"/>
    <w:rsid w:val="008478A3"/>
    <w:rsid w:val="00847DA4"/>
    <w:rsid w:val="00851EB5"/>
    <w:rsid w:val="00852181"/>
    <w:rsid w:val="00852561"/>
    <w:rsid w:val="00854032"/>
    <w:rsid w:val="00855943"/>
    <w:rsid w:val="008562D1"/>
    <w:rsid w:val="00856F9E"/>
    <w:rsid w:val="00857597"/>
    <w:rsid w:val="0085794B"/>
    <w:rsid w:val="00857A2C"/>
    <w:rsid w:val="00860308"/>
    <w:rsid w:val="00860B99"/>
    <w:rsid w:val="008613EA"/>
    <w:rsid w:val="00861837"/>
    <w:rsid w:val="00862EFB"/>
    <w:rsid w:val="008631E3"/>
    <w:rsid w:val="00863215"/>
    <w:rsid w:val="00863982"/>
    <w:rsid w:val="00863FEB"/>
    <w:rsid w:val="00865751"/>
    <w:rsid w:val="00866AC3"/>
    <w:rsid w:val="00867CA6"/>
    <w:rsid w:val="00870A0B"/>
    <w:rsid w:val="00870F0B"/>
    <w:rsid w:val="00873DBA"/>
    <w:rsid w:val="00873F6E"/>
    <w:rsid w:val="0087447A"/>
    <w:rsid w:val="0087489C"/>
    <w:rsid w:val="00875AC9"/>
    <w:rsid w:val="008764D2"/>
    <w:rsid w:val="00877B51"/>
    <w:rsid w:val="00877FD2"/>
    <w:rsid w:val="0088024D"/>
    <w:rsid w:val="00880C24"/>
    <w:rsid w:val="0088153A"/>
    <w:rsid w:val="00881540"/>
    <w:rsid w:val="008815B9"/>
    <w:rsid w:val="00882706"/>
    <w:rsid w:val="00883D48"/>
    <w:rsid w:val="008873E1"/>
    <w:rsid w:val="00890E53"/>
    <w:rsid w:val="008913EF"/>
    <w:rsid w:val="008919A9"/>
    <w:rsid w:val="008927D3"/>
    <w:rsid w:val="00892CA4"/>
    <w:rsid w:val="00893261"/>
    <w:rsid w:val="00893370"/>
    <w:rsid w:val="008936F3"/>
    <w:rsid w:val="00893E1C"/>
    <w:rsid w:val="008954D0"/>
    <w:rsid w:val="008959ED"/>
    <w:rsid w:val="008961D6"/>
    <w:rsid w:val="00896250"/>
    <w:rsid w:val="00896DDC"/>
    <w:rsid w:val="0089774C"/>
    <w:rsid w:val="0089787A"/>
    <w:rsid w:val="008A0A04"/>
    <w:rsid w:val="008A26FA"/>
    <w:rsid w:val="008A3496"/>
    <w:rsid w:val="008A35F9"/>
    <w:rsid w:val="008A413B"/>
    <w:rsid w:val="008A5673"/>
    <w:rsid w:val="008A681E"/>
    <w:rsid w:val="008A6AAC"/>
    <w:rsid w:val="008B1415"/>
    <w:rsid w:val="008B1486"/>
    <w:rsid w:val="008B15C8"/>
    <w:rsid w:val="008B2053"/>
    <w:rsid w:val="008B2453"/>
    <w:rsid w:val="008B2A29"/>
    <w:rsid w:val="008B33E2"/>
    <w:rsid w:val="008B4416"/>
    <w:rsid w:val="008B59AB"/>
    <w:rsid w:val="008B5B2C"/>
    <w:rsid w:val="008B5C82"/>
    <w:rsid w:val="008B6B48"/>
    <w:rsid w:val="008B7914"/>
    <w:rsid w:val="008B7D49"/>
    <w:rsid w:val="008C055A"/>
    <w:rsid w:val="008C0C63"/>
    <w:rsid w:val="008C2A6F"/>
    <w:rsid w:val="008C3171"/>
    <w:rsid w:val="008C3FCD"/>
    <w:rsid w:val="008C4573"/>
    <w:rsid w:val="008C5636"/>
    <w:rsid w:val="008C618E"/>
    <w:rsid w:val="008C6369"/>
    <w:rsid w:val="008C64A4"/>
    <w:rsid w:val="008C6589"/>
    <w:rsid w:val="008C7F95"/>
    <w:rsid w:val="008D00B4"/>
    <w:rsid w:val="008D0429"/>
    <w:rsid w:val="008D1261"/>
    <w:rsid w:val="008D185B"/>
    <w:rsid w:val="008D238D"/>
    <w:rsid w:val="008D2613"/>
    <w:rsid w:val="008D3109"/>
    <w:rsid w:val="008D3831"/>
    <w:rsid w:val="008D3916"/>
    <w:rsid w:val="008D3D91"/>
    <w:rsid w:val="008D48A3"/>
    <w:rsid w:val="008D6377"/>
    <w:rsid w:val="008D6A0D"/>
    <w:rsid w:val="008D739F"/>
    <w:rsid w:val="008E0211"/>
    <w:rsid w:val="008E0B2C"/>
    <w:rsid w:val="008E2B61"/>
    <w:rsid w:val="008E2C45"/>
    <w:rsid w:val="008E2EEA"/>
    <w:rsid w:val="008E306C"/>
    <w:rsid w:val="008E4FBB"/>
    <w:rsid w:val="008E5CE6"/>
    <w:rsid w:val="008E60D6"/>
    <w:rsid w:val="008E754A"/>
    <w:rsid w:val="008E7DE8"/>
    <w:rsid w:val="008F027E"/>
    <w:rsid w:val="008F0EE4"/>
    <w:rsid w:val="008F1842"/>
    <w:rsid w:val="008F1A1C"/>
    <w:rsid w:val="008F20C1"/>
    <w:rsid w:val="008F3604"/>
    <w:rsid w:val="008F4630"/>
    <w:rsid w:val="008F65DB"/>
    <w:rsid w:val="008F7314"/>
    <w:rsid w:val="008F7C2D"/>
    <w:rsid w:val="0090370A"/>
    <w:rsid w:val="009049B7"/>
    <w:rsid w:val="0090575A"/>
    <w:rsid w:val="0090578A"/>
    <w:rsid w:val="00905F66"/>
    <w:rsid w:val="0090633B"/>
    <w:rsid w:val="009073FA"/>
    <w:rsid w:val="00910068"/>
    <w:rsid w:val="00912FE5"/>
    <w:rsid w:val="0091387B"/>
    <w:rsid w:val="009146D5"/>
    <w:rsid w:val="00914F6A"/>
    <w:rsid w:val="009158BD"/>
    <w:rsid w:val="00915D4C"/>
    <w:rsid w:val="009167FD"/>
    <w:rsid w:val="00920249"/>
    <w:rsid w:val="00920AF1"/>
    <w:rsid w:val="00922234"/>
    <w:rsid w:val="009230E1"/>
    <w:rsid w:val="00924A04"/>
    <w:rsid w:val="00924B8A"/>
    <w:rsid w:val="00927071"/>
    <w:rsid w:val="0092745C"/>
    <w:rsid w:val="00927CF9"/>
    <w:rsid w:val="00930163"/>
    <w:rsid w:val="00930850"/>
    <w:rsid w:val="0093096B"/>
    <w:rsid w:val="00931597"/>
    <w:rsid w:val="00931643"/>
    <w:rsid w:val="00932216"/>
    <w:rsid w:val="009327C9"/>
    <w:rsid w:val="00932998"/>
    <w:rsid w:val="009340FF"/>
    <w:rsid w:val="009358C7"/>
    <w:rsid w:val="00935ECE"/>
    <w:rsid w:val="00936CB0"/>
    <w:rsid w:val="00936E73"/>
    <w:rsid w:val="00937AD4"/>
    <w:rsid w:val="00941AAE"/>
    <w:rsid w:val="009421FF"/>
    <w:rsid w:val="009434AF"/>
    <w:rsid w:val="009435E1"/>
    <w:rsid w:val="009458EB"/>
    <w:rsid w:val="009468D4"/>
    <w:rsid w:val="00950491"/>
    <w:rsid w:val="009510CE"/>
    <w:rsid w:val="0095256A"/>
    <w:rsid w:val="00952AD4"/>
    <w:rsid w:val="009535A5"/>
    <w:rsid w:val="00953C33"/>
    <w:rsid w:val="0095466D"/>
    <w:rsid w:val="00955099"/>
    <w:rsid w:val="00955333"/>
    <w:rsid w:val="00955ACD"/>
    <w:rsid w:val="00955B20"/>
    <w:rsid w:val="00955EE2"/>
    <w:rsid w:val="00956E56"/>
    <w:rsid w:val="00963F01"/>
    <w:rsid w:val="00965A7B"/>
    <w:rsid w:val="0097008B"/>
    <w:rsid w:val="00970603"/>
    <w:rsid w:val="00970F21"/>
    <w:rsid w:val="00971746"/>
    <w:rsid w:val="00971E18"/>
    <w:rsid w:val="00975DC2"/>
    <w:rsid w:val="00975E73"/>
    <w:rsid w:val="00977291"/>
    <w:rsid w:val="00977708"/>
    <w:rsid w:val="0098033D"/>
    <w:rsid w:val="00980717"/>
    <w:rsid w:val="00980C9C"/>
    <w:rsid w:val="00981A64"/>
    <w:rsid w:val="0098229F"/>
    <w:rsid w:val="0098267E"/>
    <w:rsid w:val="00982E31"/>
    <w:rsid w:val="00983203"/>
    <w:rsid w:val="0098373D"/>
    <w:rsid w:val="00983AFE"/>
    <w:rsid w:val="00984AC3"/>
    <w:rsid w:val="00984C47"/>
    <w:rsid w:val="009862A1"/>
    <w:rsid w:val="009865AD"/>
    <w:rsid w:val="00986A0A"/>
    <w:rsid w:val="00987048"/>
    <w:rsid w:val="009874D9"/>
    <w:rsid w:val="00987AB3"/>
    <w:rsid w:val="00993639"/>
    <w:rsid w:val="00993BD5"/>
    <w:rsid w:val="00995D40"/>
    <w:rsid w:val="00995F59"/>
    <w:rsid w:val="009977ED"/>
    <w:rsid w:val="009A04E1"/>
    <w:rsid w:val="009A06D2"/>
    <w:rsid w:val="009A26D2"/>
    <w:rsid w:val="009A2A7A"/>
    <w:rsid w:val="009A3C62"/>
    <w:rsid w:val="009A4C10"/>
    <w:rsid w:val="009A5D9E"/>
    <w:rsid w:val="009A636F"/>
    <w:rsid w:val="009A66C8"/>
    <w:rsid w:val="009A671A"/>
    <w:rsid w:val="009A6944"/>
    <w:rsid w:val="009B0B01"/>
    <w:rsid w:val="009B21DB"/>
    <w:rsid w:val="009B25FE"/>
    <w:rsid w:val="009B2A12"/>
    <w:rsid w:val="009B337B"/>
    <w:rsid w:val="009B55E7"/>
    <w:rsid w:val="009B5956"/>
    <w:rsid w:val="009B61E8"/>
    <w:rsid w:val="009B7B4C"/>
    <w:rsid w:val="009C0502"/>
    <w:rsid w:val="009C1120"/>
    <w:rsid w:val="009C2578"/>
    <w:rsid w:val="009C2693"/>
    <w:rsid w:val="009C384A"/>
    <w:rsid w:val="009C40EA"/>
    <w:rsid w:val="009C43C1"/>
    <w:rsid w:val="009C5CB5"/>
    <w:rsid w:val="009C65D3"/>
    <w:rsid w:val="009C7EB3"/>
    <w:rsid w:val="009C7EE3"/>
    <w:rsid w:val="009D11D4"/>
    <w:rsid w:val="009D3643"/>
    <w:rsid w:val="009D57E9"/>
    <w:rsid w:val="009D6174"/>
    <w:rsid w:val="009E089A"/>
    <w:rsid w:val="009E0F23"/>
    <w:rsid w:val="009E2022"/>
    <w:rsid w:val="009E296C"/>
    <w:rsid w:val="009E2CB1"/>
    <w:rsid w:val="009E3766"/>
    <w:rsid w:val="009E68B7"/>
    <w:rsid w:val="009E78A9"/>
    <w:rsid w:val="009F00FB"/>
    <w:rsid w:val="009F0E26"/>
    <w:rsid w:val="009F0E5B"/>
    <w:rsid w:val="009F0E95"/>
    <w:rsid w:val="009F13A9"/>
    <w:rsid w:val="009F3B8E"/>
    <w:rsid w:val="009F580A"/>
    <w:rsid w:val="009F610C"/>
    <w:rsid w:val="009F6398"/>
    <w:rsid w:val="009F7037"/>
    <w:rsid w:val="00A000D0"/>
    <w:rsid w:val="00A001DD"/>
    <w:rsid w:val="00A0225D"/>
    <w:rsid w:val="00A02638"/>
    <w:rsid w:val="00A028F3"/>
    <w:rsid w:val="00A04D91"/>
    <w:rsid w:val="00A050F1"/>
    <w:rsid w:val="00A05B91"/>
    <w:rsid w:val="00A07D58"/>
    <w:rsid w:val="00A10AFA"/>
    <w:rsid w:val="00A112F7"/>
    <w:rsid w:val="00A1156C"/>
    <w:rsid w:val="00A116DF"/>
    <w:rsid w:val="00A11CE6"/>
    <w:rsid w:val="00A11FB9"/>
    <w:rsid w:val="00A12151"/>
    <w:rsid w:val="00A14C0E"/>
    <w:rsid w:val="00A14DE0"/>
    <w:rsid w:val="00A150C6"/>
    <w:rsid w:val="00A16686"/>
    <w:rsid w:val="00A17AA0"/>
    <w:rsid w:val="00A17E4E"/>
    <w:rsid w:val="00A201F4"/>
    <w:rsid w:val="00A210AA"/>
    <w:rsid w:val="00A23442"/>
    <w:rsid w:val="00A234D3"/>
    <w:rsid w:val="00A26366"/>
    <w:rsid w:val="00A30C07"/>
    <w:rsid w:val="00A3184B"/>
    <w:rsid w:val="00A33679"/>
    <w:rsid w:val="00A33826"/>
    <w:rsid w:val="00A3473E"/>
    <w:rsid w:val="00A34E42"/>
    <w:rsid w:val="00A360AD"/>
    <w:rsid w:val="00A3617B"/>
    <w:rsid w:val="00A362B8"/>
    <w:rsid w:val="00A3646C"/>
    <w:rsid w:val="00A37237"/>
    <w:rsid w:val="00A40917"/>
    <w:rsid w:val="00A40E1A"/>
    <w:rsid w:val="00A411D0"/>
    <w:rsid w:val="00A41913"/>
    <w:rsid w:val="00A424B5"/>
    <w:rsid w:val="00A462E3"/>
    <w:rsid w:val="00A50646"/>
    <w:rsid w:val="00A50D41"/>
    <w:rsid w:val="00A51EC9"/>
    <w:rsid w:val="00A522AC"/>
    <w:rsid w:val="00A528E4"/>
    <w:rsid w:val="00A5433D"/>
    <w:rsid w:val="00A551EE"/>
    <w:rsid w:val="00A57EBC"/>
    <w:rsid w:val="00A57F50"/>
    <w:rsid w:val="00A6273F"/>
    <w:rsid w:val="00A62873"/>
    <w:rsid w:val="00A62DAF"/>
    <w:rsid w:val="00A702A6"/>
    <w:rsid w:val="00A723E5"/>
    <w:rsid w:val="00A72D32"/>
    <w:rsid w:val="00A73751"/>
    <w:rsid w:val="00A74BE9"/>
    <w:rsid w:val="00A7525D"/>
    <w:rsid w:val="00A76AC6"/>
    <w:rsid w:val="00A76D39"/>
    <w:rsid w:val="00A779C7"/>
    <w:rsid w:val="00A803D7"/>
    <w:rsid w:val="00A8378C"/>
    <w:rsid w:val="00A83851"/>
    <w:rsid w:val="00A8518D"/>
    <w:rsid w:val="00A85411"/>
    <w:rsid w:val="00A86CFB"/>
    <w:rsid w:val="00A87864"/>
    <w:rsid w:val="00A8788E"/>
    <w:rsid w:val="00A87C97"/>
    <w:rsid w:val="00A90BD2"/>
    <w:rsid w:val="00A92106"/>
    <w:rsid w:val="00A93C4C"/>
    <w:rsid w:val="00A93EB5"/>
    <w:rsid w:val="00A948F8"/>
    <w:rsid w:val="00A94B08"/>
    <w:rsid w:val="00A94B22"/>
    <w:rsid w:val="00A9678C"/>
    <w:rsid w:val="00A97C55"/>
    <w:rsid w:val="00A97FAC"/>
    <w:rsid w:val="00AA026B"/>
    <w:rsid w:val="00AA09B0"/>
    <w:rsid w:val="00AA3EBE"/>
    <w:rsid w:val="00AA43FD"/>
    <w:rsid w:val="00AA5D8D"/>
    <w:rsid w:val="00AA63D1"/>
    <w:rsid w:val="00AA7817"/>
    <w:rsid w:val="00AA7D0A"/>
    <w:rsid w:val="00AB2AC9"/>
    <w:rsid w:val="00AB3C51"/>
    <w:rsid w:val="00AB4B6C"/>
    <w:rsid w:val="00AB5D61"/>
    <w:rsid w:val="00AB5D63"/>
    <w:rsid w:val="00AB5E62"/>
    <w:rsid w:val="00AB7447"/>
    <w:rsid w:val="00AC0267"/>
    <w:rsid w:val="00AC0B94"/>
    <w:rsid w:val="00AC10A7"/>
    <w:rsid w:val="00AC21EB"/>
    <w:rsid w:val="00AC2E62"/>
    <w:rsid w:val="00AC37D6"/>
    <w:rsid w:val="00AC3835"/>
    <w:rsid w:val="00AC483B"/>
    <w:rsid w:val="00AC6958"/>
    <w:rsid w:val="00AC7342"/>
    <w:rsid w:val="00AD0845"/>
    <w:rsid w:val="00AD1C8C"/>
    <w:rsid w:val="00AD2E20"/>
    <w:rsid w:val="00AD314D"/>
    <w:rsid w:val="00AD508A"/>
    <w:rsid w:val="00AD7053"/>
    <w:rsid w:val="00AD7081"/>
    <w:rsid w:val="00AD764A"/>
    <w:rsid w:val="00AD7D1D"/>
    <w:rsid w:val="00AE0A17"/>
    <w:rsid w:val="00AE16B0"/>
    <w:rsid w:val="00AE16DC"/>
    <w:rsid w:val="00AE2338"/>
    <w:rsid w:val="00AE4389"/>
    <w:rsid w:val="00AE4872"/>
    <w:rsid w:val="00AE68DA"/>
    <w:rsid w:val="00AE698F"/>
    <w:rsid w:val="00AE7ECC"/>
    <w:rsid w:val="00AF087E"/>
    <w:rsid w:val="00AF0DF6"/>
    <w:rsid w:val="00AF1D5F"/>
    <w:rsid w:val="00AF2151"/>
    <w:rsid w:val="00AF3480"/>
    <w:rsid w:val="00AF3973"/>
    <w:rsid w:val="00AF3FA3"/>
    <w:rsid w:val="00AF5BD6"/>
    <w:rsid w:val="00AF6D7B"/>
    <w:rsid w:val="00AF7461"/>
    <w:rsid w:val="00AF7680"/>
    <w:rsid w:val="00B00899"/>
    <w:rsid w:val="00B008ED"/>
    <w:rsid w:val="00B01030"/>
    <w:rsid w:val="00B02BE1"/>
    <w:rsid w:val="00B035BD"/>
    <w:rsid w:val="00B03F08"/>
    <w:rsid w:val="00B047A1"/>
    <w:rsid w:val="00B04F87"/>
    <w:rsid w:val="00B05943"/>
    <w:rsid w:val="00B07287"/>
    <w:rsid w:val="00B11093"/>
    <w:rsid w:val="00B11A43"/>
    <w:rsid w:val="00B1229E"/>
    <w:rsid w:val="00B1298C"/>
    <w:rsid w:val="00B144E4"/>
    <w:rsid w:val="00B148C8"/>
    <w:rsid w:val="00B149F0"/>
    <w:rsid w:val="00B152F2"/>
    <w:rsid w:val="00B15772"/>
    <w:rsid w:val="00B15794"/>
    <w:rsid w:val="00B1716C"/>
    <w:rsid w:val="00B17443"/>
    <w:rsid w:val="00B20F8B"/>
    <w:rsid w:val="00B219CD"/>
    <w:rsid w:val="00B21FBD"/>
    <w:rsid w:val="00B2232D"/>
    <w:rsid w:val="00B22884"/>
    <w:rsid w:val="00B244CC"/>
    <w:rsid w:val="00B24F16"/>
    <w:rsid w:val="00B25B45"/>
    <w:rsid w:val="00B2706F"/>
    <w:rsid w:val="00B30157"/>
    <w:rsid w:val="00B31B4F"/>
    <w:rsid w:val="00B327DB"/>
    <w:rsid w:val="00B337F0"/>
    <w:rsid w:val="00B347ED"/>
    <w:rsid w:val="00B35533"/>
    <w:rsid w:val="00B357F8"/>
    <w:rsid w:val="00B369E5"/>
    <w:rsid w:val="00B3784B"/>
    <w:rsid w:val="00B37E2C"/>
    <w:rsid w:val="00B42445"/>
    <w:rsid w:val="00B43CAF"/>
    <w:rsid w:val="00B441CA"/>
    <w:rsid w:val="00B44251"/>
    <w:rsid w:val="00B458CB"/>
    <w:rsid w:val="00B463ED"/>
    <w:rsid w:val="00B46CB1"/>
    <w:rsid w:val="00B4710D"/>
    <w:rsid w:val="00B475DA"/>
    <w:rsid w:val="00B50FC8"/>
    <w:rsid w:val="00B511C5"/>
    <w:rsid w:val="00B51DD2"/>
    <w:rsid w:val="00B51FAB"/>
    <w:rsid w:val="00B52324"/>
    <w:rsid w:val="00B527BC"/>
    <w:rsid w:val="00B532C6"/>
    <w:rsid w:val="00B53DB9"/>
    <w:rsid w:val="00B53EEF"/>
    <w:rsid w:val="00B5571A"/>
    <w:rsid w:val="00B5572D"/>
    <w:rsid w:val="00B55A67"/>
    <w:rsid w:val="00B5629C"/>
    <w:rsid w:val="00B5647E"/>
    <w:rsid w:val="00B56F18"/>
    <w:rsid w:val="00B616A0"/>
    <w:rsid w:val="00B61831"/>
    <w:rsid w:val="00B61BE0"/>
    <w:rsid w:val="00B61E93"/>
    <w:rsid w:val="00B6282F"/>
    <w:rsid w:val="00B62D08"/>
    <w:rsid w:val="00B62DDC"/>
    <w:rsid w:val="00B63252"/>
    <w:rsid w:val="00B6382B"/>
    <w:rsid w:val="00B63A03"/>
    <w:rsid w:val="00B64097"/>
    <w:rsid w:val="00B657EB"/>
    <w:rsid w:val="00B66305"/>
    <w:rsid w:val="00B6658A"/>
    <w:rsid w:val="00B70232"/>
    <w:rsid w:val="00B702AD"/>
    <w:rsid w:val="00B7053A"/>
    <w:rsid w:val="00B724B1"/>
    <w:rsid w:val="00B7337D"/>
    <w:rsid w:val="00B73E1F"/>
    <w:rsid w:val="00B750E3"/>
    <w:rsid w:val="00B76366"/>
    <w:rsid w:val="00B77A5C"/>
    <w:rsid w:val="00B8154D"/>
    <w:rsid w:val="00B8253B"/>
    <w:rsid w:val="00B829BA"/>
    <w:rsid w:val="00B8442F"/>
    <w:rsid w:val="00B84861"/>
    <w:rsid w:val="00B8572E"/>
    <w:rsid w:val="00B87BBA"/>
    <w:rsid w:val="00B906DC"/>
    <w:rsid w:val="00B92DB5"/>
    <w:rsid w:val="00B937B4"/>
    <w:rsid w:val="00B95A76"/>
    <w:rsid w:val="00B96D54"/>
    <w:rsid w:val="00B97F94"/>
    <w:rsid w:val="00BA1B6D"/>
    <w:rsid w:val="00BA2139"/>
    <w:rsid w:val="00BA28BC"/>
    <w:rsid w:val="00BA30A1"/>
    <w:rsid w:val="00BA36B8"/>
    <w:rsid w:val="00BA4F0B"/>
    <w:rsid w:val="00BA4FF3"/>
    <w:rsid w:val="00BA5B77"/>
    <w:rsid w:val="00BA6E6E"/>
    <w:rsid w:val="00BA7B72"/>
    <w:rsid w:val="00BA7DD1"/>
    <w:rsid w:val="00BB1493"/>
    <w:rsid w:val="00BB221A"/>
    <w:rsid w:val="00BB25C0"/>
    <w:rsid w:val="00BB289A"/>
    <w:rsid w:val="00BB3090"/>
    <w:rsid w:val="00BB3B4B"/>
    <w:rsid w:val="00BB3E2F"/>
    <w:rsid w:val="00BB7FB4"/>
    <w:rsid w:val="00BC00E5"/>
    <w:rsid w:val="00BC0917"/>
    <w:rsid w:val="00BC1130"/>
    <w:rsid w:val="00BC139C"/>
    <w:rsid w:val="00BC1641"/>
    <w:rsid w:val="00BC233C"/>
    <w:rsid w:val="00BC3505"/>
    <w:rsid w:val="00BC3740"/>
    <w:rsid w:val="00BC3BA4"/>
    <w:rsid w:val="00BC5F03"/>
    <w:rsid w:val="00BC6261"/>
    <w:rsid w:val="00BC69E8"/>
    <w:rsid w:val="00BC6D08"/>
    <w:rsid w:val="00BD16EC"/>
    <w:rsid w:val="00BD172E"/>
    <w:rsid w:val="00BD185D"/>
    <w:rsid w:val="00BD205A"/>
    <w:rsid w:val="00BD26DF"/>
    <w:rsid w:val="00BD3C81"/>
    <w:rsid w:val="00BD3EB2"/>
    <w:rsid w:val="00BD3F3F"/>
    <w:rsid w:val="00BD5561"/>
    <w:rsid w:val="00BD59D8"/>
    <w:rsid w:val="00BD6B65"/>
    <w:rsid w:val="00BE0115"/>
    <w:rsid w:val="00BE54F8"/>
    <w:rsid w:val="00BE674D"/>
    <w:rsid w:val="00BE6771"/>
    <w:rsid w:val="00BF00DC"/>
    <w:rsid w:val="00BF087E"/>
    <w:rsid w:val="00BF0D21"/>
    <w:rsid w:val="00BF0DBD"/>
    <w:rsid w:val="00BF5F0F"/>
    <w:rsid w:val="00BF61C6"/>
    <w:rsid w:val="00C00E6A"/>
    <w:rsid w:val="00C01C44"/>
    <w:rsid w:val="00C033F4"/>
    <w:rsid w:val="00C053E1"/>
    <w:rsid w:val="00C10475"/>
    <w:rsid w:val="00C108F9"/>
    <w:rsid w:val="00C10B39"/>
    <w:rsid w:val="00C10D58"/>
    <w:rsid w:val="00C10FC0"/>
    <w:rsid w:val="00C12114"/>
    <w:rsid w:val="00C127BB"/>
    <w:rsid w:val="00C12BA0"/>
    <w:rsid w:val="00C13231"/>
    <w:rsid w:val="00C136F9"/>
    <w:rsid w:val="00C13A2B"/>
    <w:rsid w:val="00C145AB"/>
    <w:rsid w:val="00C1696C"/>
    <w:rsid w:val="00C1706E"/>
    <w:rsid w:val="00C17D16"/>
    <w:rsid w:val="00C20B8A"/>
    <w:rsid w:val="00C2100D"/>
    <w:rsid w:val="00C225AF"/>
    <w:rsid w:val="00C23827"/>
    <w:rsid w:val="00C238A5"/>
    <w:rsid w:val="00C26307"/>
    <w:rsid w:val="00C26346"/>
    <w:rsid w:val="00C27387"/>
    <w:rsid w:val="00C27470"/>
    <w:rsid w:val="00C274B7"/>
    <w:rsid w:val="00C307E5"/>
    <w:rsid w:val="00C31196"/>
    <w:rsid w:val="00C32213"/>
    <w:rsid w:val="00C323A2"/>
    <w:rsid w:val="00C34569"/>
    <w:rsid w:val="00C356CF"/>
    <w:rsid w:val="00C36514"/>
    <w:rsid w:val="00C37B11"/>
    <w:rsid w:val="00C40621"/>
    <w:rsid w:val="00C409E8"/>
    <w:rsid w:val="00C40C13"/>
    <w:rsid w:val="00C40D23"/>
    <w:rsid w:val="00C416FD"/>
    <w:rsid w:val="00C41929"/>
    <w:rsid w:val="00C436EB"/>
    <w:rsid w:val="00C43DB0"/>
    <w:rsid w:val="00C44566"/>
    <w:rsid w:val="00C455E4"/>
    <w:rsid w:val="00C46143"/>
    <w:rsid w:val="00C46850"/>
    <w:rsid w:val="00C470A7"/>
    <w:rsid w:val="00C47176"/>
    <w:rsid w:val="00C473C4"/>
    <w:rsid w:val="00C47BF0"/>
    <w:rsid w:val="00C50B80"/>
    <w:rsid w:val="00C518A7"/>
    <w:rsid w:val="00C56248"/>
    <w:rsid w:val="00C56DD6"/>
    <w:rsid w:val="00C5702B"/>
    <w:rsid w:val="00C57685"/>
    <w:rsid w:val="00C57B03"/>
    <w:rsid w:val="00C60116"/>
    <w:rsid w:val="00C61543"/>
    <w:rsid w:val="00C61608"/>
    <w:rsid w:val="00C622CD"/>
    <w:rsid w:val="00C62749"/>
    <w:rsid w:val="00C6357B"/>
    <w:rsid w:val="00C65ACD"/>
    <w:rsid w:val="00C7077D"/>
    <w:rsid w:val="00C7082D"/>
    <w:rsid w:val="00C71B29"/>
    <w:rsid w:val="00C71F55"/>
    <w:rsid w:val="00C72C06"/>
    <w:rsid w:val="00C77DB0"/>
    <w:rsid w:val="00C80130"/>
    <w:rsid w:val="00C8026B"/>
    <w:rsid w:val="00C810DE"/>
    <w:rsid w:val="00C81781"/>
    <w:rsid w:val="00C82388"/>
    <w:rsid w:val="00C82A21"/>
    <w:rsid w:val="00C84BDA"/>
    <w:rsid w:val="00C86333"/>
    <w:rsid w:val="00C867D9"/>
    <w:rsid w:val="00C869C1"/>
    <w:rsid w:val="00C86B29"/>
    <w:rsid w:val="00C87085"/>
    <w:rsid w:val="00C8768C"/>
    <w:rsid w:val="00C87B65"/>
    <w:rsid w:val="00C90103"/>
    <w:rsid w:val="00C90BA2"/>
    <w:rsid w:val="00C90F32"/>
    <w:rsid w:val="00C9135D"/>
    <w:rsid w:val="00C913D7"/>
    <w:rsid w:val="00C92896"/>
    <w:rsid w:val="00C92ADA"/>
    <w:rsid w:val="00C93C6C"/>
    <w:rsid w:val="00C95EFE"/>
    <w:rsid w:val="00C963C2"/>
    <w:rsid w:val="00C966A3"/>
    <w:rsid w:val="00C97160"/>
    <w:rsid w:val="00C971BC"/>
    <w:rsid w:val="00C97F70"/>
    <w:rsid w:val="00C97FEB"/>
    <w:rsid w:val="00CA0D64"/>
    <w:rsid w:val="00CA2778"/>
    <w:rsid w:val="00CA30DA"/>
    <w:rsid w:val="00CA4322"/>
    <w:rsid w:val="00CA46D8"/>
    <w:rsid w:val="00CA570A"/>
    <w:rsid w:val="00CA5761"/>
    <w:rsid w:val="00CA618F"/>
    <w:rsid w:val="00CA660C"/>
    <w:rsid w:val="00CA6AF2"/>
    <w:rsid w:val="00CA7441"/>
    <w:rsid w:val="00CA77AE"/>
    <w:rsid w:val="00CA7B56"/>
    <w:rsid w:val="00CA7E33"/>
    <w:rsid w:val="00CA7EA6"/>
    <w:rsid w:val="00CB1269"/>
    <w:rsid w:val="00CB1294"/>
    <w:rsid w:val="00CB198E"/>
    <w:rsid w:val="00CB1D23"/>
    <w:rsid w:val="00CB1D36"/>
    <w:rsid w:val="00CB2B6C"/>
    <w:rsid w:val="00CB5175"/>
    <w:rsid w:val="00CB68E2"/>
    <w:rsid w:val="00CB6B9C"/>
    <w:rsid w:val="00CB6ED6"/>
    <w:rsid w:val="00CB6FA6"/>
    <w:rsid w:val="00CB72FA"/>
    <w:rsid w:val="00CB73C5"/>
    <w:rsid w:val="00CB7475"/>
    <w:rsid w:val="00CB7D99"/>
    <w:rsid w:val="00CC057B"/>
    <w:rsid w:val="00CC10B9"/>
    <w:rsid w:val="00CC2937"/>
    <w:rsid w:val="00CC396B"/>
    <w:rsid w:val="00CC6041"/>
    <w:rsid w:val="00CC6C96"/>
    <w:rsid w:val="00CC726A"/>
    <w:rsid w:val="00CD0729"/>
    <w:rsid w:val="00CD2D1B"/>
    <w:rsid w:val="00CD457A"/>
    <w:rsid w:val="00CD4BB7"/>
    <w:rsid w:val="00CD6321"/>
    <w:rsid w:val="00CD63A6"/>
    <w:rsid w:val="00CD6C16"/>
    <w:rsid w:val="00CD6C6F"/>
    <w:rsid w:val="00CD7BDD"/>
    <w:rsid w:val="00CE0FA1"/>
    <w:rsid w:val="00CE4686"/>
    <w:rsid w:val="00CE48DB"/>
    <w:rsid w:val="00CE7750"/>
    <w:rsid w:val="00CF01AD"/>
    <w:rsid w:val="00CF0444"/>
    <w:rsid w:val="00CF05D2"/>
    <w:rsid w:val="00CF184B"/>
    <w:rsid w:val="00CF1FDC"/>
    <w:rsid w:val="00CF2091"/>
    <w:rsid w:val="00CF31B1"/>
    <w:rsid w:val="00CF3BDF"/>
    <w:rsid w:val="00CF3ED0"/>
    <w:rsid w:val="00CF4511"/>
    <w:rsid w:val="00CF4689"/>
    <w:rsid w:val="00CF4E4B"/>
    <w:rsid w:val="00CF4FB9"/>
    <w:rsid w:val="00CF6248"/>
    <w:rsid w:val="00CF7771"/>
    <w:rsid w:val="00D02DBB"/>
    <w:rsid w:val="00D02ED2"/>
    <w:rsid w:val="00D045EC"/>
    <w:rsid w:val="00D04707"/>
    <w:rsid w:val="00D06297"/>
    <w:rsid w:val="00D0679E"/>
    <w:rsid w:val="00D103E4"/>
    <w:rsid w:val="00D105BB"/>
    <w:rsid w:val="00D11131"/>
    <w:rsid w:val="00D11BBE"/>
    <w:rsid w:val="00D11C25"/>
    <w:rsid w:val="00D12C20"/>
    <w:rsid w:val="00D13A1E"/>
    <w:rsid w:val="00D151AF"/>
    <w:rsid w:val="00D15480"/>
    <w:rsid w:val="00D155B4"/>
    <w:rsid w:val="00D16511"/>
    <w:rsid w:val="00D17168"/>
    <w:rsid w:val="00D20E4C"/>
    <w:rsid w:val="00D2145E"/>
    <w:rsid w:val="00D21BFC"/>
    <w:rsid w:val="00D224BA"/>
    <w:rsid w:val="00D239FB"/>
    <w:rsid w:val="00D23E60"/>
    <w:rsid w:val="00D25A6C"/>
    <w:rsid w:val="00D2717B"/>
    <w:rsid w:val="00D2732E"/>
    <w:rsid w:val="00D30AA8"/>
    <w:rsid w:val="00D32149"/>
    <w:rsid w:val="00D33F1D"/>
    <w:rsid w:val="00D34500"/>
    <w:rsid w:val="00D36EC1"/>
    <w:rsid w:val="00D36F45"/>
    <w:rsid w:val="00D40739"/>
    <w:rsid w:val="00D41A64"/>
    <w:rsid w:val="00D443CE"/>
    <w:rsid w:val="00D44D67"/>
    <w:rsid w:val="00D450B7"/>
    <w:rsid w:val="00D45204"/>
    <w:rsid w:val="00D45982"/>
    <w:rsid w:val="00D45FB8"/>
    <w:rsid w:val="00D51548"/>
    <w:rsid w:val="00D5183C"/>
    <w:rsid w:val="00D51890"/>
    <w:rsid w:val="00D55A6D"/>
    <w:rsid w:val="00D6193D"/>
    <w:rsid w:val="00D622D5"/>
    <w:rsid w:val="00D62316"/>
    <w:rsid w:val="00D63A41"/>
    <w:rsid w:val="00D6665B"/>
    <w:rsid w:val="00D6687D"/>
    <w:rsid w:val="00D670B1"/>
    <w:rsid w:val="00D6757A"/>
    <w:rsid w:val="00D67CDC"/>
    <w:rsid w:val="00D67FC4"/>
    <w:rsid w:val="00D71091"/>
    <w:rsid w:val="00D71310"/>
    <w:rsid w:val="00D718E7"/>
    <w:rsid w:val="00D724F0"/>
    <w:rsid w:val="00D72788"/>
    <w:rsid w:val="00D72DFC"/>
    <w:rsid w:val="00D73447"/>
    <w:rsid w:val="00D759A8"/>
    <w:rsid w:val="00D76A64"/>
    <w:rsid w:val="00D773CB"/>
    <w:rsid w:val="00D773D8"/>
    <w:rsid w:val="00D77BFC"/>
    <w:rsid w:val="00D809D7"/>
    <w:rsid w:val="00D81060"/>
    <w:rsid w:val="00D82262"/>
    <w:rsid w:val="00D82565"/>
    <w:rsid w:val="00D853F0"/>
    <w:rsid w:val="00D9020D"/>
    <w:rsid w:val="00D90235"/>
    <w:rsid w:val="00D90313"/>
    <w:rsid w:val="00D90919"/>
    <w:rsid w:val="00D91154"/>
    <w:rsid w:val="00D922F2"/>
    <w:rsid w:val="00D9253E"/>
    <w:rsid w:val="00D93915"/>
    <w:rsid w:val="00D94051"/>
    <w:rsid w:val="00D943FC"/>
    <w:rsid w:val="00D9606C"/>
    <w:rsid w:val="00D96E63"/>
    <w:rsid w:val="00D975D4"/>
    <w:rsid w:val="00D975EE"/>
    <w:rsid w:val="00DA069A"/>
    <w:rsid w:val="00DA18ED"/>
    <w:rsid w:val="00DA1A94"/>
    <w:rsid w:val="00DA2E90"/>
    <w:rsid w:val="00DA2FC5"/>
    <w:rsid w:val="00DA3E3C"/>
    <w:rsid w:val="00DA44DF"/>
    <w:rsid w:val="00DA60CE"/>
    <w:rsid w:val="00DA6BE0"/>
    <w:rsid w:val="00DA7A04"/>
    <w:rsid w:val="00DA7F73"/>
    <w:rsid w:val="00DB1361"/>
    <w:rsid w:val="00DB1D2C"/>
    <w:rsid w:val="00DB2793"/>
    <w:rsid w:val="00DB61EA"/>
    <w:rsid w:val="00DB6C1B"/>
    <w:rsid w:val="00DB7A38"/>
    <w:rsid w:val="00DC1983"/>
    <w:rsid w:val="00DC1C8E"/>
    <w:rsid w:val="00DC26B7"/>
    <w:rsid w:val="00DC29FF"/>
    <w:rsid w:val="00DC3310"/>
    <w:rsid w:val="00DC3530"/>
    <w:rsid w:val="00DC3C9B"/>
    <w:rsid w:val="00DC3FB5"/>
    <w:rsid w:val="00DC4248"/>
    <w:rsid w:val="00DC485E"/>
    <w:rsid w:val="00DC4B85"/>
    <w:rsid w:val="00DC4EB9"/>
    <w:rsid w:val="00DC540C"/>
    <w:rsid w:val="00DC6E94"/>
    <w:rsid w:val="00DC70EE"/>
    <w:rsid w:val="00DC7308"/>
    <w:rsid w:val="00DC7881"/>
    <w:rsid w:val="00DC7B3B"/>
    <w:rsid w:val="00DD1079"/>
    <w:rsid w:val="00DD1B32"/>
    <w:rsid w:val="00DD2445"/>
    <w:rsid w:val="00DD396D"/>
    <w:rsid w:val="00DD45DA"/>
    <w:rsid w:val="00DD6541"/>
    <w:rsid w:val="00DD6DE7"/>
    <w:rsid w:val="00DE0594"/>
    <w:rsid w:val="00DE1065"/>
    <w:rsid w:val="00DE177C"/>
    <w:rsid w:val="00DE1809"/>
    <w:rsid w:val="00DE2501"/>
    <w:rsid w:val="00DE271D"/>
    <w:rsid w:val="00DE38B8"/>
    <w:rsid w:val="00DE419B"/>
    <w:rsid w:val="00DE481D"/>
    <w:rsid w:val="00DE5941"/>
    <w:rsid w:val="00DE658B"/>
    <w:rsid w:val="00DF0A31"/>
    <w:rsid w:val="00DF0BB1"/>
    <w:rsid w:val="00DF30B6"/>
    <w:rsid w:val="00DF4203"/>
    <w:rsid w:val="00DF50A7"/>
    <w:rsid w:val="00E001BD"/>
    <w:rsid w:val="00E00CA1"/>
    <w:rsid w:val="00E0189D"/>
    <w:rsid w:val="00E0488B"/>
    <w:rsid w:val="00E06A00"/>
    <w:rsid w:val="00E06C63"/>
    <w:rsid w:val="00E07A37"/>
    <w:rsid w:val="00E07A3C"/>
    <w:rsid w:val="00E07F34"/>
    <w:rsid w:val="00E11E01"/>
    <w:rsid w:val="00E12A53"/>
    <w:rsid w:val="00E13016"/>
    <w:rsid w:val="00E131C2"/>
    <w:rsid w:val="00E14668"/>
    <w:rsid w:val="00E150B8"/>
    <w:rsid w:val="00E1577F"/>
    <w:rsid w:val="00E15BCF"/>
    <w:rsid w:val="00E1619A"/>
    <w:rsid w:val="00E17BE6"/>
    <w:rsid w:val="00E17F8D"/>
    <w:rsid w:val="00E20D1E"/>
    <w:rsid w:val="00E21AD0"/>
    <w:rsid w:val="00E22FDE"/>
    <w:rsid w:val="00E23873"/>
    <w:rsid w:val="00E246A3"/>
    <w:rsid w:val="00E26285"/>
    <w:rsid w:val="00E26390"/>
    <w:rsid w:val="00E32912"/>
    <w:rsid w:val="00E32A69"/>
    <w:rsid w:val="00E33980"/>
    <w:rsid w:val="00E34409"/>
    <w:rsid w:val="00E348E1"/>
    <w:rsid w:val="00E41C56"/>
    <w:rsid w:val="00E42677"/>
    <w:rsid w:val="00E42729"/>
    <w:rsid w:val="00E429D1"/>
    <w:rsid w:val="00E430DB"/>
    <w:rsid w:val="00E432A7"/>
    <w:rsid w:val="00E45EDF"/>
    <w:rsid w:val="00E46CB7"/>
    <w:rsid w:val="00E46EA8"/>
    <w:rsid w:val="00E47B73"/>
    <w:rsid w:val="00E47CDF"/>
    <w:rsid w:val="00E532F6"/>
    <w:rsid w:val="00E5390B"/>
    <w:rsid w:val="00E53F27"/>
    <w:rsid w:val="00E541B8"/>
    <w:rsid w:val="00E545CA"/>
    <w:rsid w:val="00E55CBE"/>
    <w:rsid w:val="00E56FA6"/>
    <w:rsid w:val="00E57343"/>
    <w:rsid w:val="00E57E67"/>
    <w:rsid w:val="00E60770"/>
    <w:rsid w:val="00E60AFB"/>
    <w:rsid w:val="00E623E0"/>
    <w:rsid w:val="00E63D57"/>
    <w:rsid w:val="00E6513A"/>
    <w:rsid w:val="00E65583"/>
    <w:rsid w:val="00E66714"/>
    <w:rsid w:val="00E66B4E"/>
    <w:rsid w:val="00E672F4"/>
    <w:rsid w:val="00E674D6"/>
    <w:rsid w:val="00E71542"/>
    <w:rsid w:val="00E72AEF"/>
    <w:rsid w:val="00E72BBA"/>
    <w:rsid w:val="00E72CB2"/>
    <w:rsid w:val="00E73521"/>
    <w:rsid w:val="00E7359F"/>
    <w:rsid w:val="00E7389F"/>
    <w:rsid w:val="00E73AC9"/>
    <w:rsid w:val="00E7755B"/>
    <w:rsid w:val="00E776C1"/>
    <w:rsid w:val="00E77733"/>
    <w:rsid w:val="00E777C1"/>
    <w:rsid w:val="00E83137"/>
    <w:rsid w:val="00E835E8"/>
    <w:rsid w:val="00E83640"/>
    <w:rsid w:val="00E836B3"/>
    <w:rsid w:val="00E84AC5"/>
    <w:rsid w:val="00E8504E"/>
    <w:rsid w:val="00E851E9"/>
    <w:rsid w:val="00E8584C"/>
    <w:rsid w:val="00E90DE2"/>
    <w:rsid w:val="00E90F3D"/>
    <w:rsid w:val="00E9102B"/>
    <w:rsid w:val="00E91535"/>
    <w:rsid w:val="00E9246B"/>
    <w:rsid w:val="00E9258C"/>
    <w:rsid w:val="00E92AC6"/>
    <w:rsid w:val="00E94716"/>
    <w:rsid w:val="00E94C71"/>
    <w:rsid w:val="00E95318"/>
    <w:rsid w:val="00E957B6"/>
    <w:rsid w:val="00E95AEE"/>
    <w:rsid w:val="00EA033F"/>
    <w:rsid w:val="00EA0559"/>
    <w:rsid w:val="00EA0FA4"/>
    <w:rsid w:val="00EA43AC"/>
    <w:rsid w:val="00EA4DA4"/>
    <w:rsid w:val="00EA57A4"/>
    <w:rsid w:val="00EA5CF1"/>
    <w:rsid w:val="00EA692E"/>
    <w:rsid w:val="00EA69BD"/>
    <w:rsid w:val="00EB0141"/>
    <w:rsid w:val="00EB179F"/>
    <w:rsid w:val="00EB4CDD"/>
    <w:rsid w:val="00EB52FA"/>
    <w:rsid w:val="00EB6347"/>
    <w:rsid w:val="00EB648E"/>
    <w:rsid w:val="00EB6FEA"/>
    <w:rsid w:val="00EC02C7"/>
    <w:rsid w:val="00EC116E"/>
    <w:rsid w:val="00EC1DD1"/>
    <w:rsid w:val="00EC3C3A"/>
    <w:rsid w:val="00EC3D9E"/>
    <w:rsid w:val="00EC3F50"/>
    <w:rsid w:val="00EC4C28"/>
    <w:rsid w:val="00ED12BC"/>
    <w:rsid w:val="00ED276B"/>
    <w:rsid w:val="00ED3C0D"/>
    <w:rsid w:val="00ED5A83"/>
    <w:rsid w:val="00ED5C23"/>
    <w:rsid w:val="00ED6E17"/>
    <w:rsid w:val="00ED7DA0"/>
    <w:rsid w:val="00EE3AE7"/>
    <w:rsid w:val="00EE47AB"/>
    <w:rsid w:val="00EE69BC"/>
    <w:rsid w:val="00EE7C21"/>
    <w:rsid w:val="00EF4910"/>
    <w:rsid w:val="00EF4B03"/>
    <w:rsid w:val="00EF50AD"/>
    <w:rsid w:val="00EF51FE"/>
    <w:rsid w:val="00EF5513"/>
    <w:rsid w:val="00EF742C"/>
    <w:rsid w:val="00EF769D"/>
    <w:rsid w:val="00EF7716"/>
    <w:rsid w:val="00EF7D3E"/>
    <w:rsid w:val="00F014ED"/>
    <w:rsid w:val="00F02C31"/>
    <w:rsid w:val="00F041DF"/>
    <w:rsid w:val="00F04620"/>
    <w:rsid w:val="00F04880"/>
    <w:rsid w:val="00F0580A"/>
    <w:rsid w:val="00F10002"/>
    <w:rsid w:val="00F107BD"/>
    <w:rsid w:val="00F11539"/>
    <w:rsid w:val="00F12519"/>
    <w:rsid w:val="00F12E92"/>
    <w:rsid w:val="00F14AF4"/>
    <w:rsid w:val="00F1511C"/>
    <w:rsid w:val="00F15162"/>
    <w:rsid w:val="00F1545E"/>
    <w:rsid w:val="00F1590B"/>
    <w:rsid w:val="00F15AB8"/>
    <w:rsid w:val="00F16767"/>
    <w:rsid w:val="00F17B85"/>
    <w:rsid w:val="00F20BB4"/>
    <w:rsid w:val="00F23610"/>
    <w:rsid w:val="00F2529D"/>
    <w:rsid w:val="00F25FA0"/>
    <w:rsid w:val="00F30521"/>
    <w:rsid w:val="00F30EC8"/>
    <w:rsid w:val="00F32306"/>
    <w:rsid w:val="00F32B66"/>
    <w:rsid w:val="00F32F15"/>
    <w:rsid w:val="00F33205"/>
    <w:rsid w:val="00F339ED"/>
    <w:rsid w:val="00F34218"/>
    <w:rsid w:val="00F34349"/>
    <w:rsid w:val="00F346AD"/>
    <w:rsid w:val="00F348BA"/>
    <w:rsid w:val="00F35ABE"/>
    <w:rsid w:val="00F36D7A"/>
    <w:rsid w:val="00F37744"/>
    <w:rsid w:val="00F378DB"/>
    <w:rsid w:val="00F37F90"/>
    <w:rsid w:val="00F403E9"/>
    <w:rsid w:val="00F42983"/>
    <w:rsid w:val="00F43C8C"/>
    <w:rsid w:val="00F43CF1"/>
    <w:rsid w:val="00F44C1F"/>
    <w:rsid w:val="00F4509C"/>
    <w:rsid w:val="00F4575B"/>
    <w:rsid w:val="00F46D07"/>
    <w:rsid w:val="00F474B4"/>
    <w:rsid w:val="00F47759"/>
    <w:rsid w:val="00F47A6A"/>
    <w:rsid w:val="00F5127D"/>
    <w:rsid w:val="00F523AC"/>
    <w:rsid w:val="00F53CFE"/>
    <w:rsid w:val="00F5475F"/>
    <w:rsid w:val="00F56742"/>
    <w:rsid w:val="00F60B1B"/>
    <w:rsid w:val="00F60EF8"/>
    <w:rsid w:val="00F63871"/>
    <w:rsid w:val="00F63A33"/>
    <w:rsid w:val="00F63CA1"/>
    <w:rsid w:val="00F65EED"/>
    <w:rsid w:val="00F668EC"/>
    <w:rsid w:val="00F67BB8"/>
    <w:rsid w:val="00F72F20"/>
    <w:rsid w:val="00F73363"/>
    <w:rsid w:val="00F73795"/>
    <w:rsid w:val="00F73BC8"/>
    <w:rsid w:val="00F74548"/>
    <w:rsid w:val="00F75450"/>
    <w:rsid w:val="00F7614E"/>
    <w:rsid w:val="00F777AF"/>
    <w:rsid w:val="00F77889"/>
    <w:rsid w:val="00F77C90"/>
    <w:rsid w:val="00F77CAB"/>
    <w:rsid w:val="00F81E93"/>
    <w:rsid w:val="00F82126"/>
    <w:rsid w:val="00F83C42"/>
    <w:rsid w:val="00F8498D"/>
    <w:rsid w:val="00F85EC2"/>
    <w:rsid w:val="00F86B4D"/>
    <w:rsid w:val="00F878D4"/>
    <w:rsid w:val="00F87A6A"/>
    <w:rsid w:val="00F90516"/>
    <w:rsid w:val="00F90D82"/>
    <w:rsid w:val="00F90DE0"/>
    <w:rsid w:val="00F90E2F"/>
    <w:rsid w:val="00F949FE"/>
    <w:rsid w:val="00F96687"/>
    <w:rsid w:val="00F96737"/>
    <w:rsid w:val="00F96FF9"/>
    <w:rsid w:val="00F97211"/>
    <w:rsid w:val="00FA019D"/>
    <w:rsid w:val="00FA02F6"/>
    <w:rsid w:val="00FA10A3"/>
    <w:rsid w:val="00FA251A"/>
    <w:rsid w:val="00FA2A2A"/>
    <w:rsid w:val="00FA358E"/>
    <w:rsid w:val="00FA3DBD"/>
    <w:rsid w:val="00FA487C"/>
    <w:rsid w:val="00FA4DA9"/>
    <w:rsid w:val="00FA4E80"/>
    <w:rsid w:val="00FA539E"/>
    <w:rsid w:val="00FA7077"/>
    <w:rsid w:val="00FA771B"/>
    <w:rsid w:val="00FA7C78"/>
    <w:rsid w:val="00FB08D1"/>
    <w:rsid w:val="00FB1E2A"/>
    <w:rsid w:val="00FB2033"/>
    <w:rsid w:val="00FB22FD"/>
    <w:rsid w:val="00FB5319"/>
    <w:rsid w:val="00FB5452"/>
    <w:rsid w:val="00FB67F3"/>
    <w:rsid w:val="00FB6C3E"/>
    <w:rsid w:val="00FB75B8"/>
    <w:rsid w:val="00FB79FB"/>
    <w:rsid w:val="00FB7DA7"/>
    <w:rsid w:val="00FC146C"/>
    <w:rsid w:val="00FC2838"/>
    <w:rsid w:val="00FC2F1C"/>
    <w:rsid w:val="00FC3024"/>
    <w:rsid w:val="00FC41DF"/>
    <w:rsid w:val="00FC4AE7"/>
    <w:rsid w:val="00FC54DE"/>
    <w:rsid w:val="00FC665E"/>
    <w:rsid w:val="00FC7765"/>
    <w:rsid w:val="00FD0625"/>
    <w:rsid w:val="00FD0E99"/>
    <w:rsid w:val="00FD0ECD"/>
    <w:rsid w:val="00FD0F91"/>
    <w:rsid w:val="00FD224F"/>
    <w:rsid w:val="00FD324C"/>
    <w:rsid w:val="00FD34DA"/>
    <w:rsid w:val="00FD50BD"/>
    <w:rsid w:val="00FD6094"/>
    <w:rsid w:val="00FD6DB8"/>
    <w:rsid w:val="00FD7073"/>
    <w:rsid w:val="00FD7897"/>
    <w:rsid w:val="00FE0ADF"/>
    <w:rsid w:val="00FE1A87"/>
    <w:rsid w:val="00FE2840"/>
    <w:rsid w:val="00FE2C25"/>
    <w:rsid w:val="00FE3946"/>
    <w:rsid w:val="00FE4EE0"/>
    <w:rsid w:val="00FE6294"/>
    <w:rsid w:val="00FE678B"/>
    <w:rsid w:val="00FF1280"/>
    <w:rsid w:val="00FF28E8"/>
    <w:rsid w:val="00FF2FBE"/>
    <w:rsid w:val="00FF6DF1"/>
    <w:rsid w:val="00FF724C"/>
    <w:rsid w:val="00FF763F"/>
    <w:rsid w:val="00FF7DF0"/>
    <w:rsid w:val="0BFB4C85"/>
    <w:rsid w:val="15DF2507"/>
    <w:rsid w:val="1DFB25E0"/>
    <w:rsid w:val="25525FC7"/>
    <w:rsid w:val="37EB00AB"/>
    <w:rsid w:val="3E177C26"/>
    <w:rsid w:val="447830E2"/>
    <w:rsid w:val="53B22FA7"/>
    <w:rsid w:val="5B4361C9"/>
    <w:rsid w:val="67792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73966E3"/>
  <w15:docId w15:val="{8FC83F4F-2199-4B5A-97B3-762E5CA9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2"/>
    </w:rPr>
  </w:style>
  <w:style w:type="paragraph" w:styleId="Heading1">
    <w:name w:val="heading 1"/>
    <w:basedOn w:val="Normal"/>
    <w:next w:val="Normal"/>
    <w:link w:val="Heading1Char"/>
    <w:qFormat/>
    <w:pPr>
      <w:keepNext/>
      <w:spacing w:after="0" w:line="240" w:lineRule="auto"/>
      <w:jc w:val="center"/>
      <w:outlineLvl w:val="0"/>
    </w:pPr>
    <w:rPr>
      <w:rFonts w:ascii="Times New Roman" w:eastAsia="Times New Roman" w:hAnsi="Times New Roman"/>
      <w:i/>
      <w:iCs/>
      <w:sz w:val="26"/>
      <w:szCs w:val="26"/>
    </w:r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b/>
      <w:bCs/>
      <w:sz w:val="30"/>
      <w:szCs w:val="30"/>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b/>
      <w:bCs/>
      <w:sz w:val="26"/>
      <w:szCs w:val="26"/>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sz w:val="18"/>
      <w:szCs w:val="18"/>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qFormat/>
    <w:pPr>
      <w:spacing w:before="120" w:after="0" w:line="240" w:lineRule="auto"/>
      <w:ind w:firstLine="720"/>
      <w:jc w:val="both"/>
    </w:pPr>
    <w:rPr>
      <w:rFonts w:ascii="Times New Roman" w:eastAsia="Times New Roman" w:hAnsi="Times New Roman"/>
      <w:color w:val="000000"/>
      <w:sz w:val="28"/>
      <w:szCs w:val="24"/>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Pr>
      <w:rFonts w:cs="Times New Roman"/>
      <w:b/>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link w:val="Heading1"/>
    <w:qFormat/>
    <w:rPr>
      <w:rFonts w:ascii="Times New Roman" w:eastAsia="Times New Roman" w:hAnsi="Times New Roman" w:cs="Times New Roman"/>
      <w:i/>
      <w:iCs/>
      <w:sz w:val="26"/>
      <w:szCs w:val="26"/>
    </w:rPr>
  </w:style>
  <w:style w:type="character" w:customStyle="1" w:styleId="Heading2Char">
    <w:name w:val="Heading 2 Char"/>
    <w:link w:val="Heading2"/>
    <w:qFormat/>
    <w:rPr>
      <w:rFonts w:ascii="Times New Roman" w:eastAsia="Times New Roman" w:hAnsi="Times New Roman" w:cs="Times New Roman"/>
      <w:b/>
      <w:bCs/>
      <w:sz w:val="30"/>
      <w:szCs w:val="30"/>
    </w:rPr>
  </w:style>
  <w:style w:type="character" w:customStyle="1" w:styleId="Heading3Char">
    <w:name w:val="Heading 3 Char"/>
    <w:link w:val="Heading3"/>
    <w:qFormat/>
    <w:rPr>
      <w:rFonts w:ascii="Times New Roman" w:eastAsia="Times New Roman" w:hAnsi="Times New Roman" w:cs="Times New Roman"/>
      <w:b/>
      <w:bCs/>
      <w:sz w:val="26"/>
      <w:szCs w:val="26"/>
    </w:rPr>
  </w:style>
  <w:style w:type="character" w:customStyle="1" w:styleId="NormalWebChar">
    <w:name w:val="Normal (Web) Char"/>
    <w:link w:val="NormalWeb"/>
    <w:qFormat/>
    <w:locked/>
    <w:rPr>
      <w:rFonts w:ascii="Times New Roman" w:eastAsia="Times New Roman" w:hAnsi="Times New Roman" w:cs="Times New Roman"/>
      <w:sz w:val="24"/>
      <w:szCs w:val="24"/>
    </w:rPr>
  </w:style>
  <w:style w:type="character" w:customStyle="1" w:styleId="apple-converted-space">
    <w:name w:val="apple-converted-space"/>
    <w:basedOn w:val="DefaultParagraphFont"/>
    <w:qFormat/>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Segoe UI" w:hAnsi="Segoe UI" w:cs="Segoe UI"/>
      <w:sz w:val="18"/>
      <w:szCs w:val="18"/>
    </w:rPr>
  </w:style>
  <w:style w:type="character" w:customStyle="1" w:styleId="FootnoteTextChar">
    <w:name w:val="Footnote Text Char"/>
    <w:link w:val="FootnoteText"/>
    <w:uiPriority w:val="99"/>
    <w:qFormat/>
    <w:rPr>
      <w:sz w:val="20"/>
      <w:szCs w:val="20"/>
    </w:rPr>
  </w:style>
  <w:style w:type="character" w:customStyle="1" w:styleId="HeaderChar">
    <w:name w:val="Header Char"/>
    <w:link w:val="Header"/>
    <w:uiPriority w:val="99"/>
    <w:qFormat/>
    <w:rPr>
      <w:sz w:val="22"/>
      <w:szCs w:val="22"/>
    </w:rPr>
  </w:style>
  <w:style w:type="character" w:customStyle="1" w:styleId="FooterChar">
    <w:name w:val="Footer Char"/>
    <w:link w:val="Footer"/>
    <w:uiPriority w:val="99"/>
    <w:qFormat/>
    <w:rPr>
      <w:sz w:val="22"/>
      <w:szCs w:val="22"/>
    </w:rPr>
  </w:style>
  <w:style w:type="character" w:customStyle="1" w:styleId="Bodytext3">
    <w:name w:val="Body text (3)_"/>
    <w:link w:val="Bodytext30"/>
    <w:qFormat/>
    <w:rPr>
      <w:b/>
      <w:bCs/>
      <w:sz w:val="23"/>
      <w:szCs w:val="23"/>
      <w:shd w:val="clear" w:color="auto" w:fill="FFFFFF"/>
    </w:rPr>
  </w:style>
  <w:style w:type="paragraph" w:customStyle="1" w:styleId="Bodytext30">
    <w:name w:val="Body text (3)"/>
    <w:basedOn w:val="Normal"/>
    <w:link w:val="Bodytext3"/>
    <w:qFormat/>
    <w:pPr>
      <w:widowControl w:val="0"/>
      <w:shd w:val="clear" w:color="auto" w:fill="FFFFFF"/>
      <w:spacing w:before="120" w:after="0" w:line="292" w:lineRule="exact"/>
      <w:jc w:val="both"/>
    </w:pPr>
    <w:rPr>
      <w:b/>
      <w:bCs/>
      <w:sz w:val="23"/>
      <w:szCs w:val="23"/>
    </w:rPr>
  </w:style>
  <w:style w:type="character" w:customStyle="1" w:styleId="Bodytext0">
    <w:name w:val="Body text_"/>
    <w:link w:val="BodyText1"/>
    <w:qFormat/>
    <w:rPr>
      <w:sz w:val="25"/>
      <w:szCs w:val="25"/>
      <w:shd w:val="clear" w:color="auto" w:fill="FFFFFF"/>
    </w:rPr>
  </w:style>
  <w:style w:type="paragraph" w:customStyle="1" w:styleId="BodyText1">
    <w:name w:val="Body Text1"/>
    <w:basedOn w:val="Normal"/>
    <w:link w:val="Bodytext0"/>
    <w:qFormat/>
    <w:pPr>
      <w:widowControl w:val="0"/>
      <w:shd w:val="clear" w:color="auto" w:fill="FFFFFF"/>
      <w:spacing w:before="120" w:after="120" w:line="288" w:lineRule="exact"/>
      <w:jc w:val="both"/>
    </w:pPr>
    <w:rPr>
      <w:sz w:val="25"/>
      <w:szCs w:val="25"/>
    </w:rPr>
  </w:style>
  <w:style w:type="character" w:customStyle="1" w:styleId="BodyTextIndentChar">
    <w:name w:val="Body Text Indent Char"/>
    <w:basedOn w:val="DefaultParagraphFont"/>
    <w:link w:val="BodyTextIndent"/>
    <w:qFormat/>
    <w:rPr>
      <w:rFonts w:ascii="Times New Roman" w:eastAsia="Times New Roman" w:hAnsi="Times New Roman"/>
      <w:color w:val="000000"/>
      <w:sz w:val="28"/>
      <w:szCs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2"/>
      <w:szCs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uiPriority w:val="99"/>
    <w:rPr>
      <w:rFonts w:ascii="Calibri" w:eastAsia="Calibri" w:hAnsi="Calibri"/>
      <w:sz w:val="22"/>
      <w:szCs w:val="22"/>
    </w:rPr>
  </w:style>
  <w:style w:type="paragraph" w:customStyle="1" w:styleId="msonormal0">
    <w:name w:val="msonormal"/>
    <w:basedOn w:val="Normal"/>
    <w:qFormat/>
    <w:pPr>
      <w:spacing w:before="100" w:beforeAutospacing="1" w:after="100" w:afterAutospacing="1" w:line="240" w:lineRule="auto"/>
    </w:pPr>
    <w:rPr>
      <w:rFonts w:ascii="Times New Roman" w:eastAsia="Times New Roman" w:hAnsi="Times New Roman"/>
      <w:sz w:val="24"/>
      <w:szCs w:val="24"/>
    </w:rPr>
  </w:style>
  <w:style w:type="paragraph" w:customStyle="1" w:styleId="FirstParagraph">
    <w:name w:val="First Paragraph"/>
    <w:basedOn w:val="BodyText"/>
    <w:next w:val="BodyText"/>
    <w:qFormat/>
    <w:pPr>
      <w:spacing w:before="180" w:after="180" w:line="240" w:lineRule="auto"/>
    </w:pPr>
    <w:rPr>
      <w:rFonts w:ascii="Aptos" w:eastAsia="DengXian" w:hAnsi="Aptos"/>
      <w:sz w:val="24"/>
      <w:szCs w:val="24"/>
    </w:rPr>
  </w:style>
  <w:style w:type="paragraph" w:customStyle="1" w:styleId="pdq2pgselectionanchorcontainer">
    <w:name w:val="pdq2pg_selectionanchorcontainer"/>
    <w:basedOn w:val="Normal"/>
    <w:qFormat/>
    <w:pPr>
      <w:spacing w:before="100" w:beforeAutospacing="1" w:after="100" w:afterAutospacing="1" w:line="240" w:lineRule="auto"/>
    </w:pPr>
    <w:rPr>
      <w:rFonts w:ascii="Times New Roman" w:eastAsia="Times New Roman" w:hAnsi="Times New Roman"/>
      <w:sz w:val="24"/>
      <w:szCs w:val="24"/>
    </w:rPr>
  </w:style>
  <w:style w:type="paragraph" w:customStyle="1" w:styleId="BulletLegal">
    <w:name w:val="Bullet Legal"/>
    <w:basedOn w:val="Normal"/>
    <w:rsid w:val="004960C8"/>
    <w:pPr>
      <w:spacing w:after="40" w:line="300" w:lineRule="auto"/>
      <w:ind w:left="425" w:hanging="283"/>
      <w:jc w:val="both"/>
    </w:pPr>
    <w:rPr>
      <w:rFonts w:ascii="Times New Roman" w:eastAsia="Times New Roman" w:hAnsi="Times New Roman" w:cstheme="minorBid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B87CE6EE-CBB1-4157-814A-8D791A98B39F}"/>
</file>

<file path=customXml/itemProps3.xml><?xml version="1.0" encoding="utf-8"?>
<ds:datastoreItem xmlns:ds="http://schemas.openxmlformats.org/officeDocument/2006/customXml" ds:itemID="{CF37F933-EB63-4565-BF6B-7013CFDE486E}"/>
</file>

<file path=customXml/itemProps4.xml><?xml version="1.0" encoding="utf-8"?>
<ds:datastoreItem xmlns:ds="http://schemas.openxmlformats.org/officeDocument/2006/customXml" ds:itemID="{DB4F0A40-A2C0-44A5-8D5F-FF229A854EEE}"/>
</file>

<file path=customXml/itemProps5.xml><?xml version="1.0" encoding="utf-8"?>
<ds:datastoreItem xmlns:ds="http://schemas.openxmlformats.org/officeDocument/2006/customXml" ds:itemID="{FE9A05DE-6DCE-4B2B-B1DA-7C4887B00143}"/>
</file>

<file path=docProps/app.xml><?xml version="1.0" encoding="utf-8"?>
<Properties xmlns="http://schemas.openxmlformats.org/officeDocument/2006/extended-properties" xmlns:vt="http://schemas.openxmlformats.org/officeDocument/2006/docPropsVTypes">
  <Template>Normal</Template>
  <TotalTime>5</TotalTime>
  <Pages>6</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Administrator</cp:lastModifiedBy>
  <cp:revision>3</cp:revision>
  <cp:lastPrinted>2026-09-04T04:22:00Z</cp:lastPrinted>
  <dcterms:created xsi:type="dcterms:W3CDTF">2026-09-05T04:54:00Z</dcterms:created>
  <dcterms:modified xsi:type="dcterms:W3CDTF">2026-09-05T04:59:00Z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6E2DEA95769E43BEA82435087F96FA33_13</vt:lpwstr>
  </property>
  <property fmtid="{D5CDD505-2E9C-101B-9397-08002B2CF9AE}" pid="4" name="KSOTemplateDocerSaveRecord">
    <vt:lpwstr>eyJoZGlkIjoiNmE1YTlhZjYzY2M5MjhmZmM3NjRkNmI4ODFiMjY4OTkifQ==</vt:lpwstr>
  </property>
  <property fmtid="{D5CDD505-2E9C-101B-9397-08002B2CF9AE}" pid="5" name="ContentTypeId">
    <vt:lpwstr>0x0101020026084579F570BB4A92F084D93C888CCF</vt:lpwstr>
  </property>
</Properties>
</file>