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Default Extension="odttf" ContentType="application/vnd.openxmlformats-officedocument.obfuscatedFont"/>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10043E" w14:textId="77777777" w:rsidR="00880B21" w:rsidRPr="005A7C26" w:rsidRDefault="00880B21">
      <w:pPr>
        <w:widowControl w:val="0"/>
        <w:pBdr>
          <w:top w:val="nil"/>
          <w:left w:val="nil"/>
          <w:bottom w:val="nil"/>
          <w:right w:val="nil"/>
          <w:between w:val="nil"/>
        </w:pBdr>
        <w:spacing w:line="276" w:lineRule="auto"/>
        <w:rPr>
          <w:rFonts w:ascii="Arial" w:eastAsia="Arial" w:hAnsi="Arial" w:cs="Arial"/>
          <w:sz w:val="22"/>
          <w:szCs w:val="22"/>
        </w:rPr>
      </w:pPr>
    </w:p>
    <w:tbl>
      <w:tblPr>
        <w:tblStyle w:val="a"/>
        <w:tblW w:w="10631" w:type="dxa"/>
        <w:tblInd w:w="-743" w:type="dxa"/>
        <w:tblLayout w:type="fixed"/>
        <w:tblLook w:val="0400" w:firstRow="0" w:lastRow="0" w:firstColumn="0" w:lastColumn="0" w:noHBand="0" w:noVBand="1"/>
      </w:tblPr>
      <w:tblGrid>
        <w:gridCol w:w="4679"/>
        <w:gridCol w:w="5952"/>
      </w:tblGrid>
      <w:tr w:rsidR="005A7C26" w:rsidRPr="005A7C26" w14:paraId="327C85BA" w14:textId="77777777">
        <w:tc>
          <w:tcPr>
            <w:tcW w:w="4679" w:type="dxa"/>
          </w:tcPr>
          <w:p w14:paraId="7E7F7957" w14:textId="77777777" w:rsidR="00880B21" w:rsidRPr="005A7C26" w:rsidRDefault="003C2E37">
            <w:pPr>
              <w:ind w:firstLine="567"/>
              <w:jc w:val="center"/>
              <w:rPr>
                <w:b/>
                <w:bCs/>
              </w:rPr>
            </w:pPr>
            <w:bookmarkStart w:id="0" w:name="bookmark=id.t53p11p3q1r" w:colFirst="0" w:colLast="0"/>
            <w:bookmarkEnd w:id="0"/>
            <w:r w:rsidRPr="005A7C26">
              <w:rPr>
                <w:b/>
                <w:bCs/>
              </w:rPr>
              <w:t xml:space="preserve">HỘI ĐỒNG NHÂN DÂN </w:t>
            </w:r>
          </w:p>
          <w:p w14:paraId="7B5EEEFF" w14:textId="77777777" w:rsidR="00880B21" w:rsidRPr="005A7C26" w:rsidRDefault="003C2E37">
            <w:pPr>
              <w:ind w:firstLine="567"/>
              <w:jc w:val="center"/>
              <w:rPr>
                <w:b/>
                <w:bCs/>
              </w:rPr>
            </w:pPr>
            <w:r w:rsidRPr="005A7C26">
              <w:rPr>
                <w:b/>
                <w:bCs/>
              </w:rPr>
              <w:t>THÀNH PHỐ HỒ CHÍ MINH</w:t>
            </w:r>
          </w:p>
          <w:p w14:paraId="0403982A" w14:textId="77777777" w:rsidR="00880B21" w:rsidRPr="005A7C26" w:rsidRDefault="003C2E37">
            <w:pPr>
              <w:ind w:right="-108" w:firstLine="567"/>
              <w:jc w:val="center"/>
              <w:rPr>
                <w:b/>
                <w:bCs/>
              </w:rPr>
            </w:pPr>
            <w:r w:rsidRPr="005A7C26">
              <w:rPr>
                <w:noProof/>
                <w:lang w:val="en-US"/>
              </w:rPr>
              <mc:AlternateContent>
                <mc:Choice Requires="wps">
                  <w:drawing>
                    <wp:anchor distT="0" distB="0" distL="114300" distR="114300" simplePos="0" relativeHeight="251658240" behindDoc="0" locked="0" layoutInCell="1" hidden="0" allowOverlap="1" wp14:anchorId="0C018ED2" wp14:editId="32D0D7B8">
                      <wp:simplePos x="0" y="0"/>
                      <wp:positionH relativeFrom="column">
                        <wp:posOffset>1060450</wp:posOffset>
                      </wp:positionH>
                      <wp:positionV relativeFrom="paragraph">
                        <wp:posOffset>24130</wp:posOffset>
                      </wp:positionV>
                      <wp:extent cx="1047115" cy="12700"/>
                      <wp:effectExtent l="0" t="0" r="0" b="0"/>
                      <wp:wrapNone/>
                      <wp:docPr id="6" name="Straight Arrow Connector 6"/>
                      <wp:cNvGraphicFramePr/>
                      <a:graphic xmlns:a="http://schemas.openxmlformats.org/drawingml/2006/main">
                        <a:graphicData uri="http://schemas.microsoft.com/office/word/2010/wordprocessingShape">
                          <wps:wsp>
                            <wps:cNvCnPr/>
                            <wps:spPr>
                              <a:xfrm>
                                <a:off x="4822443" y="3780000"/>
                                <a:ext cx="104711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16sdtfl="http://schemas.microsoft.com/office/word/2024/wordml/sdtformatlo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dh="http://schemas.microsoft.com/office/word/2020/wordml/sdtdatahash" xmlns:w16du="http://schemas.microsoft.com/office/word/2023/wordml/word16du" xmlns:oel="http://schemas.microsoft.com/office/2019/extlst"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drawing>
                    <wp:anchor allowOverlap="1" behindDoc="0" distB="0" distT="0" distL="114300" distR="114300" hidden="0" layoutInCell="1" locked="0" relativeHeight="0" simplePos="0">
                      <wp:simplePos x="0" y="0"/>
                      <wp:positionH relativeFrom="column">
                        <wp:posOffset>1060450</wp:posOffset>
                      </wp:positionH>
                      <wp:positionV relativeFrom="paragraph">
                        <wp:posOffset>24130</wp:posOffset>
                      </wp:positionV>
                      <wp:extent cx="1047115" cy="12700"/>
                      <wp:effectExtent b="0" l="0" r="0" t="0"/>
                      <wp:wrapNone/>
                      <wp:docPr id="6"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1047115" cy="12700"/>
                              </a:xfrm>
                              <a:prstGeom prst="rect"/>
                              <a:ln/>
                            </pic:spPr>
                          </pic:pic>
                        </a:graphicData>
                      </a:graphic>
                    </wp:anchor>
                  </w:drawing>
                </mc:Fallback>
              </mc:AlternateContent>
            </w:r>
          </w:p>
        </w:tc>
        <w:tc>
          <w:tcPr>
            <w:tcW w:w="5953" w:type="dxa"/>
          </w:tcPr>
          <w:p w14:paraId="18F1298D" w14:textId="77777777" w:rsidR="00880B21" w:rsidRPr="005A7C26" w:rsidRDefault="003C2E37">
            <w:pPr>
              <w:jc w:val="center"/>
              <w:rPr>
                <w:b/>
                <w:bCs/>
              </w:rPr>
            </w:pPr>
            <w:r w:rsidRPr="005A7C26">
              <w:rPr>
                <w:b/>
                <w:bCs/>
              </w:rPr>
              <w:t>CỘNG HÒA XÃ HỘI CHỦ NGHĨA VIỆT NAM</w:t>
            </w:r>
          </w:p>
          <w:p w14:paraId="76D3B2BA" w14:textId="77777777" w:rsidR="00880B21" w:rsidRPr="005A7C26" w:rsidRDefault="003C2E37">
            <w:pPr>
              <w:ind w:firstLine="567"/>
              <w:jc w:val="center"/>
              <w:rPr>
                <w:sz w:val="28"/>
                <w:szCs w:val="28"/>
              </w:rPr>
            </w:pPr>
            <w:r w:rsidRPr="005A7C26">
              <w:rPr>
                <w:b/>
                <w:bCs/>
                <w:sz w:val="28"/>
                <w:szCs w:val="28"/>
              </w:rPr>
              <w:t>Độc lập – Tự do – Hạnh phúc</w:t>
            </w:r>
            <w:r w:rsidRPr="005A7C26">
              <w:rPr>
                <w:noProof/>
                <w:lang w:val="en-US"/>
              </w:rPr>
              <mc:AlternateContent>
                <mc:Choice Requires="wps">
                  <w:drawing>
                    <wp:anchor distT="0" distB="0" distL="114300" distR="114300" simplePos="0" relativeHeight="251659264" behindDoc="0" locked="0" layoutInCell="1" hidden="0" allowOverlap="1" wp14:anchorId="10F087FC" wp14:editId="769D95BA">
                      <wp:simplePos x="0" y="0"/>
                      <wp:positionH relativeFrom="column">
                        <wp:posOffset>880744</wp:posOffset>
                      </wp:positionH>
                      <wp:positionV relativeFrom="paragraph">
                        <wp:posOffset>249554</wp:posOffset>
                      </wp:positionV>
                      <wp:extent cx="215900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266500" y="3780000"/>
                                <a:ext cx="21590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16sdtfl="http://schemas.microsoft.com/office/word/2024/wordml/sdtformatlo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dh="http://schemas.microsoft.com/office/word/2020/wordml/sdtdatahash" xmlns:w16du="http://schemas.microsoft.com/office/word/2023/wordml/word16du" xmlns:oel="http://schemas.microsoft.com/office/2019/extlst"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drawing>
                    <wp:anchor allowOverlap="1" behindDoc="0" distB="0" distT="0" distL="114300" distR="114300" hidden="0" layoutInCell="1" locked="0" relativeHeight="0" simplePos="0">
                      <wp:simplePos x="0" y="0"/>
                      <wp:positionH relativeFrom="column">
                        <wp:posOffset>880744</wp:posOffset>
                      </wp:positionH>
                      <wp:positionV relativeFrom="paragraph">
                        <wp:posOffset>249554</wp:posOffset>
                      </wp:positionV>
                      <wp:extent cx="2159000" cy="12700"/>
                      <wp:effectExtent b="0" l="0" r="0" t="0"/>
                      <wp:wrapNone/>
                      <wp:docPr id="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2159000" cy="12700"/>
                              </a:xfrm>
                              <a:prstGeom prst="rect"/>
                              <a:ln/>
                            </pic:spPr>
                          </pic:pic>
                        </a:graphicData>
                      </a:graphic>
                    </wp:anchor>
                  </w:drawing>
                </mc:Fallback>
              </mc:AlternateContent>
            </w:r>
          </w:p>
        </w:tc>
      </w:tr>
      <w:tr w:rsidR="005A7C26" w:rsidRPr="005A7C26" w14:paraId="309E1B69" w14:textId="77777777">
        <w:tc>
          <w:tcPr>
            <w:tcW w:w="4679" w:type="dxa"/>
          </w:tcPr>
          <w:p w14:paraId="6E2309A8" w14:textId="77777777" w:rsidR="00880B21" w:rsidRPr="005A7C26" w:rsidRDefault="003C2E37">
            <w:pPr>
              <w:ind w:firstLine="567"/>
              <w:jc w:val="center"/>
            </w:pPr>
            <w:r w:rsidRPr="005A7C26">
              <w:t>Số:        /2026/NQ-HĐND</w:t>
            </w:r>
          </w:p>
        </w:tc>
        <w:tc>
          <w:tcPr>
            <w:tcW w:w="5953" w:type="dxa"/>
          </w:tcPr>
          <w:p w14:paraId="5136711C" w14:textId="77777777" w:rsidR="00880B21" w:rsidRPr="005A7C26" w:rsidRDefault="003C2E37">
            <w:pPr>
              <w:jc w:val="center"/>
            </w:pPr>
            <w:r w:rsidRPr="005A7C26">
              <w:rPr>
                <w:i/>
                <w:iCs/>
              </w:rPr>
              <w:t xml:space="preserve">Thành phố Hồ Chí Minh, ngày     tháng    năm 2026  </w:t>
            </w:r>
          </w:p>
        </w:tc>
      </w:tr>
      <w:tr w:rsidR="005A7C26" w:rsidRPr="005A7C26" w14:paraId="2B71DAF5" w14:textId="77777777">
        <w:trPr>
          <w:trHeight w:val="243"/>
        </w:trPr>
        <w:tc>
          <w:tcPr>
            <w:tcW w:w="4679" w:type="dxa"/>
          </w:tcPr>
          <w:p w14:paraId="3C8E55A0" w14:textId="03D91DCA" w:rsidR="00880B21" w:rsidRPr="005A7C26" w:rsidRDefault="005F210F">
            <w:pPr>
              <w:ind w:firstLine="567"/>
              <w:jc w:val="center"/>
            </w:pPr>
            <w:r w:rsidRPr="005A7C26">
              <w:rPr>
                <w:noProof/>
                <w:lang w:val="en-US"/>
              </w:rPr>
              <mc:AlternateContent>
                <mc:Choice Requires="wps">
                  <w:drawing>
                    <wp:anchor distT="0" distB="0" distL="114300" distR="114300" simplePos="0" relativeHeight="251661312" behindDoc="0" locked="0" layoutInCell="1" allowOverlap="1" wp14:anchorId="3B588FCC" wp14:editId="169D0CEE">
                      <wp:simplePos x="0" y="0"/>
                      <wp:positionH relativeFrom="margin">
                        <wp:posOffset>676809</wp:posOffset>
                      </wp:positionH>
                      <wp:positionV relativeFrom="paragraph">
                        <wp:posOffset>121488</wp:posOffset>
                      </wp:positionV>
                      <wp:extent cx="1726442" cy="423080"/>
                      <wp:effectExtent l="0" t="0" r="26670" b="1524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6442" cy="423080"/>
                              </a:xfrm>
                              <a:prstGeom prst="rect">
                                <a:avLst/>
                              </a:prstGeom>
                              <a:solidFill>
                                <a:srgbClr val="FFFFFF"/>
                              </a:solidFill>
                              <a:ln w="9525">
                                <a:solidFill>
                                  <a:srgbClr val="000000"/>
                                </a:solidFill>
                                <a:miter lim="800000"/>
                                <a:headEnd/>
                                <a:tailEnd/>
                              </a:ln>
                            </wps:spPr>
                            <wps:txbx>
                              <w:txbxContent>
                                <w:p w14:paraId="4904B89F" w14:textId="77777777" w:rsidR="005F210F" w:rsidRPr="002E6201" w:rsidRDefault="005F210F" w:rsidP="005F210F">
                                  <w:pPr>
                                    <w:jc w:val="center"/>
                                    <w:rPr>
                                      <w:b/>
                                      <w:color w:val="FF0000"/>
                                      <w:sz w:val="20"/>
                                      <w:szCs w:val="20"/>
                                    </w:rPr>
                                  </w:pPr>
                                  <w:r w:rsidRPr="002E6201">
                                    <w:rPr>
                                      <w:b/>
                                      <w:color w:val="FF0000"/>
                                      <w:sz w:val="20"/>
                                      <w:szCs w:val="20"/>
                                    </w:rPr>
                                    <w:t xml:space="preserve"> DỰ THẢO</w:t>
                                  </w:r>
                                </w:p>
                                <w:p w14:paraId="552B93FC" w14:textId="1A4F1578" w:rsidR="005F210F" w:rsidRPr="002E6201" w:rsidRDefault="005F210F" w:rsidP="005F210F">
                                  <w:pPr>
                                    <w:jc w:val="center"/>
                                    <w:rPr>
                                      <w:bCs/>
                                      <w:color w:val="FF0000"/>
                                      <w:sz w:val="20"/>
                                      <w:szCs w:val="20"/>
                                    </w:rPr>
                                  </w:pPr>
                                  <w:r w:rsidRPr="002E6201">
                                    <w:rPr>
                                      <w:bCs/>
                                      <w:color w:val="FF0000"/>
                                      <w:sz w:val="20"/>
                                      <w:szCs w:val="20"/>
                                    </w:rPr>
                                    <w:t>(</w:t>
                                  </w:r>
                                  <w:r w:rsidR="00F567A9" w:rsidRPr="00F567A9">
                                    <w:rPr>
                                      <w:bCs/>
                                      <w:color w:val="FF0000"/>
                                      <w:sz w:val="20"/>
                                      <w:szCs w:val="20"/>
                                    </w:rPr>
                                    <w:t>điểm i khoản 5 Điều 33</w:t>
                                  </w:r>
                                  <w:r w:rsidRPr="00F567A9">
                                    <w:rPr>
                                      <w:bCs/>
                                      <w:color w:val="FF0000"/>
                                      <w:sz w:val="20"/>
                                      <w:szCs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B588FCC" id="_x0000_t202" coordsize="21600,21600" o:spt="202" path="m,l,21600r21600,l21600,xe">
                      <v:stroke joinstyle="miter"/>
                      <v:path gradientshapeok="t" o:connecttype="rect"/>
                    </v:shapetype>
                    <v:shape id="Text Box 9" o:spid="_x0000_s1026" type="#_x0000_t202" style="position:absolute;left:0;text-align:left;margin-left:53.3pt;margin-top:9.55pt;width:135.95pt;height:33.3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">
                      <v:textbox>
                        <w:txbxContent>
                          <w:p w14:paraId="4904B89F" w14:textId="77777777" w:rsidR="005F210F" w:rsidRPr="002E6201" w:rsidRDefault="005F210F" w:rsidP="005F210F">
                            <w:pPr>
                              <w:jc w:val="center"/>
                              <w:rPr>
                                <w:b/>
                                <w:color w:val="FF0000"/>
                                <w:sz w:val="20"/>
                                <w:szCs w:val="20"/>
                              </w:rPr>
                            </w:pPr>
                            <w:r w:rsidRPr="002E6201">
                              <w:rPr>
                                <w:b/>
                                <w:color w:val="FF0000"/>
                                <w:sz w:val="20"/>
                                <w:szCs w:val="20"/>
                              </w:rPr>
                              <w:t xml:space="preserve"> DỰ THẢO</w:t>
                            </w:r>
                          </w:p>
                          <w:p w14:paraId="552B93FC" w14:textId="1A4F1578" w:rsidR="005F210F" w:rsidRPr="002E6201" w:rsidRDefault="005F210F" w:rsidP="005F210F">
                            <w:pPr>
                              <w:jc w:val="center"/>
                              <w:rPr>
                                <w:bCs/>
                                <w:color w:val="FF0000"/>
                                <w:sz w:val="20"/>
                                <w:szCs w:val="20"/>
                              </w:rPr>
                            </w:pPr>
                            <w:r w:rsidRPr="002E6201">
                              <w:rPr>
                                <w:bCs/>
                                <w:color w:val="FF0000"/>
                                <w:sz w:val="20"/>
                                <w:szCs w:val="20"/>
                              </w:rPr>
                              <w:t>(</w:t>
                            </w:r>
                            <w:r w:rsidR="00F567A9" w:rsidRPr="00F567A9">
                              <w:rPr>
                                <w:bCs/>
                                <w:color w:val="FF0000"/>
                                <w:sz w:val="20"/>
                                <w:szCs w:val="20"/>
                              </w:rPr>
                              <w:t>điểm i khoản 5 Điều 33</w:t>
                            </w:r>
                            <w:r w:rsidRPr="00F567A9">
                              <w:rPr>
                                <w:bCs/>
                                <w:color w:val="FF0000"/>
                                <w:sz w:val="20"/>
                                <w:szCs w:val="20"/>
                              </w:rPr>
                              <w:t>)</w:t>
                            </w:r>
                          </w:p>
                        </w:txbxContent>
                      </v:textbox>
                      <w10:wrap anchorx="margin"/>
                    </v:shape>
                  </w:pict>
                </mc:Fallback>
              </mc:AlternateContent>
            </w:r>
          </w:p>
        </w:tc>
        <w:tc>
          <w:tcPr>
            <w:tcW w:w="5953" w:type="dxa"/>
          </w:tcPr>
          <w:p w14:paraId="3B77A3BB" w14:textId="77777777" w:rsidR="00880B21" w:rsidRPr="005A7C26" w:rsidRDefault="00880B21">
            <w:pPr>
              <w:ind w:firstLine="567"/>
              <w:jc w:val="center"/>
              <w:rPr>
                <w:i/>
                <w:iCs/>
              </w:rPr>
            </w:pPr>
          </w:p>
          <w:p w14:paraId="77D11725" w14:textId="77777777" w:rsidR="00880B21" w:rsidRPr="005A7C26" w:rsidRDefault="00880B21">
            <w:pPr>
              <w:ind w:firstLine="567"/>
              <w:jc w:val="center"/>
              <w:rPr>
                <w:i/>
                <w:iCs/>
              </w:rPr>
            </w:pPr>
          </w:p>
        </w:tc>
      </w:tr>
    </w:tbl>
    <w:p w14:paraId="2F85FC98" w14:textId="77777777" w:rsidR="00BC1C73" w:rsidRPr="005A7C26" w:rsidRDefault="00BC1C73" w:rsidP="00BC1C73">
      <w:pPr>
        <w:jc w:val="center"/>
        <w:rPr>
          <w:b/>
          <w:bCs/>
          <w:sz w:val="28"/>
          <w:szCs w:val="28"/>
          <w:lang w:val="en-US"/>
        </w:rPr>
      </w:pPr>
      <w:bookmarkStart w:id="1" w:name="_GoBack"/>
      <w:bookmarkEnd w:id="1"/>
    </w:p>
    <w:p w14:paraId="24BFCE5B" w14:textId="064F6944" w:rsidR="00880B21" w:rsidRPr="005A7C26" w:rsidRDefault="003C2E37" w:rsidP="00BC1C73">
      <w:pPr>
        <w:jc w:val="center"/>
        <w:rPr>
          <w:b/>
          <w:bCs/>
          <w:sz w:val="28"/>
          <w:szCs w:val="28"/>
        </w:rPr>
      </w:pPr>
      <w:r w:rsidRPr="005A7C26">
        <w:rPr>
          <w:b/>
          <w:bCs/>
          <w:sz w:val="28"/>
          <w:szCs w:val="28"/>
        </w:rPr>
        <w:t>NGHỊ QUYẾT</w:t>
      </w:r>
    </w:p>
    <w:p w14:paraId="0487110C" w14:textId="02D14D3C" w:rsidR="00880B21" w:rsidRPr="005A7C26" w:rsidRDefault="003C2E37" w:rsidP="00AE510A">
      <w:pPr>
        <w:ind w:firstLine="709"/>
        <w:jc w:val="center"/>
        <w:rPr>
          <w:b/>
          <w:bCs/>
          <w:sz w:val="28"/>
          <w:szCs w:val="28"/>
        </w:rPr>
      </w:pPr>
      <w:bookmarkStart w:id="2" w:name="_heading=h.ftbsqv64qvqi" w:colFirst="0" w:colLast="0"/>
      <w:bookmarkEnd w:id="2"/>
      <w:r w:rsidRPr="005A7C26">
        <w:rPr>
          <w:b/>
          <w:bCs/>
          <w:sz w:val="28"/>
          <w:szCs w:val="28"/>
        </w:rPr>
        <w:t xml:space="preserve">Quy định </w:t>
      </w:r>
      <w:r w:rsidR="002F1B70" w:rsidRPr="005A7C26">
        <w:rPr>
          <w:b/>
          <w:bCs/>
          <w:sz w:val="28"/>
          <w:szCs w:val="28"/>
        </w:rPr>
        <w:t xml:space="preserve">việc </w:t>
      </w:r>
      <w:r w:rsidR="00BC16CA" w:rsidRPr="005A7C26">
        <w:rPr>
          <w:b/>
          <w:bCs/>
          <w:sz w:val="28"/>
          <w:szCs w:val="28"/>
        </w:rPr>
        <w:t>sử dụng ngân sách Thành phố để thực hiện trách nhiệm chi trả, bồi thường của cơ quan, tổ chức, người có thẩm quyền thuộc phạm vi quản lý của Thành phố cho tổ chức, cá nhân theo bản án, quyết định đã có hiệu lực của cơ quan có thẩm quyền mà không thuộc trường hợp thực hiện theo quy định của pháp luật về trách nhiệm bồi thường của nhà nước</w:t>
      </w:r>
      <w:r w:rsidR="00BC16CA" w:rsidRPr="005A7C26">
        <w:rPr>
          <w:b/>
          <w:bCs/>
          <w:sz w:val="28"/>
          <w:szCs w:val="28"/>
          <w:lang w:val="en-US"/>
        </w:rPr>
        <w:t xml:space="preserve"> </w:t>
      </w:r>
      <w:r w:rsidRPr="005A7C26">
        <w:rPr>
          <w:b/>
          <w:bCs/>
          <w:sz w:val="28"/>
          <w:szCs w:val="28"/>
        </w:rPr>
        <w:t>trên địa bàn Thành phố</w:t>
      </w:r>
    </w:p>
    <w:p w14:paraId="4CA5B9B9" w14:textId="77777777" w:rsidR="00880B21" w:rsidRPr="005A7C26" w:rsidRDefault="003C2E37" w:rsidP="00AE510A">
      <w:pPr>
        <w:ind w:firstLine="709"/>
        <w:jc w:val="center"/>
        <w:rPr>
          <w:b/>
          <w:bCs/>
          <w:sz w:val="28"/>
          <w:szCs w:val="28"/>
        </w:rPr>
      </w:pPr>
      <w:bookmarkStart w:id="3" w:name="_heading=h.2fnt9m6pew14" w:colFirst="0" w:colLast="0"/>
      <w:bookmarkEnd w:id="3"/>
      <w:r w:rsidRPr="005A7C26">
        <w:rPr>
          <w:b/>
          <w:bCs/>
          <w:sz w:val="28"/>
          <w:szCs w:val="28"/>
        </w:rPr>
        <w:tab/>
      </w:r>
    </w:p>
    <w:p w14:paraId="298E080D" w14:textId="77777777" w:rsidR="00EA344F" w:rsidRPr="005A7C26" w:rsidRDefault="00EA344F" w:rsidP="00AE510A">
      <w:pPr>
        <w:spacing w:before="120" w:after="120"/>
        <w:ind w:firstLine="709"/>
        <w:jc w:val="both"/>
        <w:rPr>
          <w:i/>
          <w:iCs/>
          <w:sz w:val="28"/>
          <w:szCs w:val="28"/>
        </w:rPr>
      </w:pPr>
      <w:r w:rsidRPr="005A7C26">
        <w:rPr>
          <w:i/>
          <w:iCs/>
          <w:sz w:val="28"/>
          <w:szCs w:val="28"/>
        </w:rPr>
        <w:t>Căn cứ Luật Tổ chức chính quyền địa phương số 72/2025/QH15;</w:t>
      </w:r>
    </w:p>
    <w:p w14:paraId="48D798B0" w14:textId="77777777" w:rsidR="00EA344F" w:rsidRPr="005A7C26" w:rsidRDefault="00EA344F" w:rsidP="00AE510A">
      <w:pPr>
        <w:spacing w:before="120" w:after="120"/>
        <w:ind w:firstLine="709"/>
        <w:jc w:val="both"/>
        <w:rPr>
          <w:i/>
          <w:iCs/>
          <w:sz w:val="28"/>
          <w:szCs w:val="28"/>
        </w:rPr>
      </w:pPr>
      <w:r w:rsidRPr="005A7C26">
        <w:rPr>
          <w:i/>
          <w:iCs/>
          <w:sz w:val="28"/>
          <w:szCs w:val="28"/>
        </w:rPr>
        <w:t>Căn cứ Luật Ngân sách nhà nước số 89/2025/QH15;</w:t>
      </w:r>
    </w:p>
    <w:p w14:paraId="497F499B" w14:textId="7FFA2871" w:rsidR="00F04426" w:rsidRPr="005A7C26" w:rsidRDefault="00F04426" w:rsidP="00F04426">
      <w:pPr>
        <w:spacing w:before="120"/>
        <w:ind w:firstLine="709"/>
        <w:jc w:val="both"/>
        <w:rPr>
          <w:i/>
          <w:iCs/>
          <w:sz w:val="28"/>
          <w:szCs w:val="28"/>
          <w:lang w:val="en-US"/>
        </w:rPr>
      </w:pPr>
      <w:r w:rsidRPr="005A7C26">
        <w:rPr>
          <w:i/>
          <w:iCs/>
          <w:sz w:val="28"/>
          <w:szCs w:val="28"/>
          <w:lang w:val="en-US"/>
        </w:rPr>
        <w:t>Căn cứ Luật Ban hành văn bản quy phạm pháp luật số 64/2025/QH15 được sửa đổi, bổ sung một số điều theo Luật số 87/2025/QH15;</w:t>
      </w:r>
    </w:p>
    <w:p w14:paraId="3AEE6CD7" w14:textId="3D5B45DB" w:rsidR="00F04426" w:rsidRPr="005A7C26" w:rsidRDefault="00F04426" w:rsidP="00F04426">
      <w:pPr>
        <w:spacing w:before="120"/>
        <w:ind w:firstLine="709"/>
        <w:jc w:val="both"/>
        <w:rPr>
          <w:i/>
          <w:iCs/>
          <w:sz w:val="28"/>
          <w:szCs w:val="28"/>
          <w:lang w:val="en-US"/>
        </w:rPr>
      </w:pPr>
      <w:r w:rsidRPr="005A7C26">
        <w:rPr>
          <w:i/>
          <w:iCs/>
          <w:sz w:val="28"/>
          <w:szCs w:val="28"/>
          <w:lang w:val="en-US"/>
        </w:rPr>
        <w:t xml:space="preserve">Căn cứ điểm </w:t>
      </w:r>
      <w:r w:rsidR="00F567A9" w:rsidRPr="005A7C26">
        <w:rPr>
          <w:i/>
          <w:iCs/>
          <w:sz w:val="28"/>
          <w:szCs w:val="28"/>
          <w:lang w:val="en-US"/>
        </w:rPr>
        <w:t>i</w:t>
      </w:r>
      <w:r w:rsidRPr="005A7C26">
        <w:rPr>
          <w:i/>
          <w:iCs/>
          <w:sz w:val="28"/>
          <w:szCs w:val="28"/>
          <w:lang w:val="en-US"/>
        </w:rPr>
        <w:t xml:space="preserve"> khoản 5 Điều 3</w:t>
      </w:r>
      <w:r w:rsidR="00F567A9" w:rsidRPr="005A7C26">
        <w:rPr>
          <w:i/>
          <w:iCs/>
          <w:sz w:val="28"/>
          <w:szCs w:val="28"/>
          <w:lang w:val="en-US"/>
        </w:rPr>
        <w:t>3</w:t>
      </w:r>
      <w:r w:rsidR="003E3B6F" w:rsidRPr="005A7C26">
        <w:rPr>
          <w:i/>
          <w:iCs/>
          <w:sz w:val="28"/>
          <w:szCs w:val="28"/>
          <w:lang w:val="en-US"/>
        </w:rPr>
        <w:t xml:space="preserve"> </w:t>
      </w:r>
      <w:r w:rsidRPr="005A7C26">
        <w:rPr>
          <w:i/>
          <w:iCs/>
          <w:sz w:val="28"/>
          <w:szCs w:val="28"/>
          <w:lang w:val="en-US"/>
        </w:rPr>
        <w:t>Luật phát triển đô thị;</w:t>
      </w:r>
    </w:p>
    <w:p w14:paraId="022A5BEF" w14:textId="66CFD179" w:rsidR="008C2BA3" w:rsidRPr="005A7C26" w:rsidRDefault="00C81B47" w:rsidP="00F04426">
      <w:pPr>
        <w:spacing w:before="120"/>
        <w:ind w:firstLine="709"/>
        <w:jc w:val="both"/>
        <w:rPr>
          <w:i/>
          <w:iCs/>
          <w:sz w:val="28"/>
          <w:szCs w:val="28"/>
          <w:lang w:val="en-US"/>
        </w:rPr>
      </w:pPr>
      <w:r w:rsidRPr="005A7C26">
        <w:rPr>
          <w:i/>
          <w:iCs/>
          <w:sz w:val="28"/>
          <w:szCs w:val="28"/>
          <w:lang w:val="en-US"/>
        </w:rPr>
        <w:t>Căn cứ Luật Tố tụng hành chính năm 2015</w:t>
      </w:r>
      <w:r w:rsidR="00A65548" w:rsidRPr="005A7C26">
        <w:rPr>
          <w:i/>
          <w:iCs/>
          <w:sz w:val="28"/>
          <w:szCs w:val="28"/>
          <w:lang w:val="en-US"/>
        </w:rPr>
        <w:t>;</w:t>
      </w:r>
    </w:p>
    <w:p w14:paraId="4DA40FAF" w14:textId="3052AA3C" w:rsidR="00BB4838" w:rsidRPr="005A7C26" w:rsidRDefault="00BB4838" w:rsidP="00F04426">
      <w:pPr>
        <w:spacing w:before="120"/>
        <w:ind w:firstLine="709"/>
        <w:jc w:val="both"/>
        <w:rPr>
          <w:i/>
          <w:iCs/>
          <w:sz w:val="28"/>
          <w:szCs w:val="28"/>
          <w:lang w:val="en-US"/>
        </w:rPr>
      </w:pPr>
      <w:r w:rsidRPr="005A7C26">
        <w:rPr>
          <w:i/>
          <w:iCs/>
          <w:sz w:val="28"/>
          <w:szCs w:val="28"/>
          <w:lang w:val="en-US"/>
        </w:rPr>
        <w:t>Căn cứ Nghị định số 141/2025/NĐ-CP ngày quy định về phân định thẩm quyền của chính quyền địa phương 02 cấp trong lĩnh vực quản lý Nhà nước của Thanh tra Chính phủ</w:t>
      </w:r>
    </w:p>
    <w:p w14:paraId="3844F689" w14:textId="3BCE2887" w:rsidR="00A65548" w:rsidRPr="005A7C26" w:rsidRDefault="00A65548" w:rsidP="00F04426">
      <w:pPr>
        <w:spacing w:before="120"/>
        <w:ind w:firstLine="709"/>
        <w:jc w:val="both"/>
        <w:rPr>
          <w:i/>
          <w:iCs/>
          <w:sz w:val="28"/>
          <w:szCs w:val="28"/>
          <w:lang w:val="en-US"/>
        </w:rPr>
      </w:pPr>
      <w:r w:rsidRPr="005A7C26">
        <w:rPr>
          <w:i/>
          <w:iCs/>
          <w:sz w:val="28"/>
          <w:szCs w:val="28"/>
          <w:lang w:val="en-US"/>
        </w:rPr>
        <w:t>Căn cứ Nghị định số 73/2026/NĐ-CP ngày 10 tháng 3 năm 2026 của Chính phủ về quy định chi tiết và hướng dẫn thi hành một số điều của Luật Ngân sách nhà nước;</w:t>
      </w:r>
    </w:p>
    <w:p w14:paraId="33379361" w14:textId="33C4CA77" w:rsidR="00F04426" w:rsidRPr="005A7C26" w:rsidRDefault="00F04426" w:rsidP="00F04426">
      <w:pPr>
        <w:spacing w:before="120"/>
        <w:ind w:firstLine="709"/>
        <w:jc w:val="both"/>
        <w:rPr>
          <w:i/>
          <w:iCs/>
          <w:sz w:val="28"/>
          <w:szCs w:val="28"/>
          <w:lang w:val="en-US"/>
        </w:rPr>
      </w:pPr>
      <w:r w:rsidRPr="005A7C26">
        <w:rPr>
          <w:i/>
          <w:iCs/>
          <w:sz w:val="28"/>
          <w:szCs w:val="28"/>
          <w:lang w:val="en-US"/>
        </w:rPr>
        <w:t>Căn cứ Nghị định số 78/2025/NĐ-C</w:t>
      </w:r>
      <w:r w:rsidR="00BB4838" w:rsidRPr="005A7C26">
        <w:rPr>
          <w:i/>
          <w:iCs/>
          <w:sz w:val="28"/>
          <w:szCs w:val="28"/>
          <w:lang w:val="en-US"/>
        </w:rPr>
        <w:t>pngày 12 tháng 6 năm 2025</w:t>
      </w:r>
      <w:r w:rsidRPr="005A7C26">
        <w:rPr>
          <w:i/>
          <w:iCs/>
          <w:sz w:val="28"/>
          <w:szCs w:val="28"/>
          <w:lang w:val="en-US"/>
        </w:rPr>
        <w:t xml:space="preserve"> của Chính phủ về quy định chi tiết một số điều và biện pháp để tổ chức, hướng dẫn thi hành Luật Ban hành văn bản quy phạm pháp luật được sửa đổi, bổ sung bởi Nghị định số 187/2025/NĐ-CP.</w:t>
      </w:r>
    </w:p>
    <w:p w14:paraId="79B7ED7E" w14:textId="0EA59A23" w:rsidR="0020236C" w:rsidRPr="005A7C26" w:rsidRDefault="003C2E37" w:rsidP="00AE510A">
      <w:pPr>
        <w:spacing w:before="120"/>
        <w:ind w:firstLine="709"/>
        <w:jc w:val="both"/>
        <w:rPr>
          <w:i/>
          <w:iCs/>
          <w:sz w:val="28"/>
          <w:szCs w:val="28"/>
          <w:lang w:val="en-US"/>
        </w:rPr>
      </w:pPr>
      <w:r w:rsidRPr="005A7C26">
        <w:rPr>
          <w:i/>
          <w:iCs/>
          <w:sz w:val="28"/>
          <w:szCs w:val="28"/>
        </w:rPr>
        <w:t xml:space="preserve">Xét Tờ trình số        /TTr-UBND ngày     tháng      năm 2026 của Ủy ban nhân dân Thành phố về Dự thảo Nghị quyết ban hành </w:t>
      </w:r>
      <w:r w:rsidR="002F1B70" w:rsidRPr="005A7C26">
        <w:rPr>
          <w:i/>
          <w:iCs/>
          <w:sz w:val="28"/>
          <w:szCs w:val="28"/>
        </w:rPr>
        <w:t xml:space="preserve">Quy định việc </w:t>
      </w:r>
      <w:r w:rsidR="00BC16CA" w:rsidRPr="005A7C26">
        <w:rPr>
          <w:i/>
          <w:iCs/>
          <w:sz w:val="28"/>
          <w:szCs w:val="28"/>
        </w:rPr>
        <w:t>sử dụng ngân sách Thành phố để thực hiện trách nhiệm chi trả, bồi thường của cơ quan, tổ chức, người có thẩm quyền thuộc phạm vi quản lý của Thành phố cho tổ chức, cá nhân theo bản án, quyết định đã có hiệu lực của cơ quan có thẩm quyền mà không thuộc trường hợp thực hiện theo quy định của pháp luật về trách nhiệm bồi thường của nhà nước</w:t>
      </w:r>
      <w:r w:rsidR="00BC16CA" w:rsidRPr="005A7C26">
        <w:rPr>
          <w:i/>
          <w:iCs/>
          <w:sz w:val="28"/>
          <w:szCs w:val="28"/>
          <w:lang w:val="en-US"/>
        </w:rPr>
        <w:t xml:space="preserve"> </w:t>
      </w:r>
      <w:r w:rsidR="002F1B70" w:rsidRPr="005A7C26">
        <w:rPr>
          <w:i/>
          <w:iCs/>
          <w:sz w:val="28"/>
          <w:szCs w:val="28"/>
        </w:rPr>
        <w:t>trên địa bàn Thành phố</w:t>
      </w:r>
      <w:r w:rsidRPr="005A7C26">
        <w:rPr>
          <w:i/>
          <w:iCs/>
          <w:sz w:val="28"/>
          <w:szCs w:val="28"/>
        </w:rPr>
        <w:t xml:space="preserve">; </w:t>
      </w:r>
      <w:r w:rsidR="0020236C" w:rsidRPr="005A7C26">
        <w:rPr>
          <w:i/>
          <w:iCs/>
          <w:sz w:val="28"/>
          <w:szCs w:val="28"/>
        </w:rPr>
        <w:t xml:space="preserve">Báo cáo thẩm tra số ...../BC-BKTNS ngày </w:t>
      </w:r>
      <w:r w:rsidR="0020236C" w:rsidRPr="005A7C26">
        <w:rPr>
          <w:i/>
          <w:iCs/>
          <w:sz w:val="28"/>
          <w:szCs w:val="28"/>
          <w:lang w:val="en-US"/>
        </w:rPr>
        <w:t xml:space="preserve">    </w:t>
      </w:r>
      <w:r w:rsidR="0020236C" w:rsidRPr="005A7C26">
        <w:rPr>
          <w:i/>
          <w:iCs/>
          <w:sz w:val="28"/>
          <w:szCs w:val="28"/>
        </w:rPr>
        <w:t xml:space="preserve"> tháng </w:t>
      </w:r>
      <w:r w:rsidR="0020236C" w:rsidRPr="005A7C26">
        <w:rPr>
          <w:i/>
          <w:iCs/>
          <w:sz w:val="28"/>
          <w:szCs w:val="28"/>
          <w:lang w:val="en-US"/>
        </w:rPr>
        <w:t xml:space="preserve">    </w:t>
      </w:r>
      <w:r w:rsidR="0020236C" w:rsidRPr="005A7C26">
        <w:rPr>
          <w:i/>
          <w:iCs/>
          <w:sz w:val="28"/>
          <w:szCs w:val="28"/>
        </w:rPr>
        <w:t xml:space="preserve"> năm 2026 của Ban Kinh tế - Ngân sách Hội đồng nhân dân Thành phố; ý kiến thảo luận của đại biểu Hội đồng nhân dân Thành phố tại kỳ họp.</w:t>
      </w:r>
    </w:p>
    <w:p w14:paraId="39E162D2" w14:textId="7AEE8C8C" w:rsidR="00E6224B" w:rsidRPr="005A7C26" w:rsidRDefault="00EA344F" w:rsidP="00AE510A">
      <w:pPr>
        <w:spacing w:before="120" w:after="120"/>
        <w:ind w:firstLine="709"/>
        <w:jc w:val="both"/>
        <w:rPr>
          <w:i/>
          <w:iCs/>
          <w:sz w:val="28"/>
          <w:szCs w:val="28"/>
          <w:lang w:val="en-US"/>
        </w:rPr>
      </w:pPr>
      <w:r w:rsidRPr="005A7C26">
        <w:rPr>
          <w:i/>
          <w:iCs/>
          <w:sz w:val="28"/>
          <w:szCs w:val="28"/>
        </w:rPr>
        <w:lastRenderedPageBreak/>
        <w:t>Hội đồng nhân dân</w:t>
      </w:r>
      <w:r w:rsidR="00D0489A" w:rsidRPr="005A7C26">
        <w:rPr>
          <w:i/>
          <w:iCs/>
          <w:sz w:val="28"/>
          <w:szCs w:val="28"/>
          <w:lang w:val="en-US"/>
        </w:rPr>
        <w:t xml:space="preserve"> Thành phố</w:t>
      </w:r>
      <w:r w:rsidRPr="005A7C26">
        <w:rPr>
          <w:i/>
          <w:iCs/>
          <w:sz w:val="28"/>
          <w:szCs w:val="28"/>
        </w:rPr>
        <w:t xml:space="preserve"> ban hành Nghị quyết </w:t>
      </w:r>
      <w:r w:rsidR="002F1B70" w:rsidRPr="005A7C26">
        <w:rPr>
          <w:i/>
          <w:iCs/>
          <w:sz w:val="28"/>
          <w:szCs w:val="28"/>
          <w:lang w:val="en-US"/>
        </w:rPr>
        <w:t xml:space="preserve">quy định việc </w:t>
      </w:r>
      <w:r w:rsidR="00BC16CA" w:rsidRPr="005A7C26">
        <w:rPr>
          <w:i/>
          <w:iCs/>
          <w:sz w:val="28"/>
          <w:szCs w:val="28"/>
          <w:lang w:val="en-US"/>
        </w:rPr>
        <w:t xml:space="preserve">sử dụng ngân sách Thành phố để thực hiện trách nhiệm chi trả, bồi thường của cơ quan, tổ chức, người có thẩm quyền thuộc phạm vi quản lý của Thành phố cho tổ chức, cá nhân theo bản án, quyết định đã có hiệu lực của cơ quan có thẩm quyền mà không thuộc trường hợp thực hiện theo quy định của pháp luật về trách nhiệm bồi thường của nhà nước </w:t>
      </w:r>
      <w:r w:rsidR="002F1B70" w:rsidRPr="005A7C26">
        <w:rPr>
          <w:i/>
          <w:iCs/>
          <w:sz w:val="28"/>
          <w:szCs w:val="28"/>
          <w:lang w:val="en-US"/>
        </w:rPr>
        <w:t>trên địa bàn Thành phố</w:t>
      </w:r>
      <w:r w:rsidRPr="005A7C26">
        <w:rPr>
          <w:i/>
          <w:iCs/>
          <w:sz w:val="28"/>
          <w:szCs w:val="28"/>
        </w:rPr>
        <w:t>.</w:t>
      </w:r>
    </w:p>
    <w:p w14:paraId="4FB8AADD" w14:textId="77777777" w:rsidR="003F4984" w:rsidRPr="005A7C26" w:rsidRDefault="003F4984" w:rsidP="00AE510A">
      <w:pPr>
        <w:spacing w:before="120" w:after="120"/>
        <w:ind w:firstLine="709"/>
        <w:jc w:val="center"/>
        <w:rPr>
          <w:rFonts w:eastAsia="Aptos"/>
          <w:b/>
          <w:bCs/>
          <w:kern w:val="2"/>
          <w:sz w:val="28"/>
          <w:szCs w:val="28"/>
          <w:lang w:val="en-US"/>
          <w14:ligatures w14:val="standardContextual"/>
        </w:rPr>
      </w:pPr>
      <w:r w:rsidRPr="005A7C26">
        <w:rPr>
          <w:rFonts w:eastAsia="Aptos"/>
          <w:b/>
          <w:bCs/>
          <w:kern w:val="2"/>
          <w:sz w:val="28"/>
          <w:szCs w:val="28"/>
          <w:lang w:val="en-US"/>
          <w14:ligatures w14:val="standardContextual"/>
        </w:rPr>
        <w:t>Chương I</w:t>
      </w:r>
    </w:p>
    <w:p w14:paraId="7A7FC0F0" w14:textId="77777777" w:rsidR="003F4984" w:rsidRPr="005A7C26" w:rsidRDefault="003F4984" w:rsidP="00AE510A">
      <w:pPr>
        <w:spacing w:before="120" w:after="120"/>
        <w:ind w:firstLine="709"/>
        <w:jc w:val="center"/>
        <w:rPr>
          <w:rFonts w:eastAsia="Aptos"/>
          <w:b/>
          <w:bCs/>
          <w:kern w:val="2"/>
          <w:sz w:val="28"/>
          <w:szCs w:val="28"/>
          <w:lang w:val="en-US"/>
          <w14:ligatures w14:val="standardContextual"/>
        </w:rPr>
      </w:pPr>
      <w:r w:rsidRPr="005A7C26">
        <w:rPr>
          <w:rFonts w:eastAsia="Aptos"/>
          <w:b/>
          <w:bCs/>
          <w:kern w:val="2"/>
          <w:sz w:val="28"/>
          <w:szCs w:val="28"/>
          <w:lang w:val="en-US"/>
          <w14:ligatures w14:val="standardContextual"/>
        </w:rPr>
        <w:t>QUY ĐỊNH CHUNG</w:t>
      </w:r>
    </w:p>
    <w:p w14:paraId="1219C388" w14:textId="77777777" w:rsidR="003F4984" w:rsidRPr="005A7C26" w:rsidRDefault="003F4984" w:rsidP="00AE510A">
      <w:pPr>
        <w:spacing w:before="120" w:after="120"/>
        <w:ind w:firstLine="709"/>
        <w:jc w:val="both"/>
        <w:rPr>
          <w:rFonts w:eastAsia="Aptos"/>
          <w:b/>
          <w:bCs/>
          <w:kern w:val="2"/>
          <w:sz w:val="28"/>
          <w:szCs w:val="28"/>
          <w:lang w:val="en-US"/>
          <w14:ligatures w14:val="standardContextual"/>
        </w:rPr>
      </w:pPr>
      <w:r w:rsidRPr="005A7C26">
        <w:rPr>
          <w:rFonts w:eastAsia="Aptos"/>
          <w:b/>
          <w:bCs/>
          <w:kern w:val="2"/>
          <w:sz w:val="28"/>
          <w:szCs w:val="28"/>
          <w:lang w:val="en-US"/>
          <w14:ligatures w14:val="standardContextual"/>
        </w:rPr>
        <w:t>Điều 1. Phạm vi điều chỉnh</w:t>
      </w:r>
    </w:p>
    <w:p w14:paraId="4F1FE197" w14:textId="38769919" w:rsidR="0062567D" w:rsidRPr="005A7C26" w:rsidRDefault="0062567D" w:rsidP="00AE510A">
      <w:pPr>
        <w:spacing w:before="120" w:after="120"/>
        <w:ind w:firstLine="709"/>
        <w:jc w:val="both"/>
        <w:rPr>
          <w:rFonts w:eastAsia="Aptos"/>
          <w:kern w:val="2"/>
          <w:sz w:val="28"/>
          <w:szCs w:val="28"/>
          <w:lang w:val="en-US"/>
          <w14:ligatures w14:val="standardContextual"/>
        </w:rPr>
      </w:pPr>
      <w:r w:rsidRPr="005A7C26">
        <w:rPr>
          <w:rFonts w:eastAsia="Aptos"/>
          <w:kern w:val="2"/>
          <w:sz w:val="28"/>
          <w:szCs w:val="28"/>
          <w:lang w:val="en-US"/>
          <w14:ligatures w14:val="standardContextual"/>
        </w:rPr>
        <w:t xml:space="preserve">1. Nghị quyết này quy định việc sử dụng ngân sách Thành phố để thực hiện trách nhiệm chi trả, bồi thường của cơ quan, tổ chức, người có thẩm quyền thuộc phạm vi quản lý của Thành phố cho tổ chức, cá nhân theo các </w:t>
      </w:r>
      <w:r w:rsidR="00CC66DF" w:rsidRPr="005A7C26">
        <w:rPr>
          <w:rFonts w:eastAsia="Aptos"/>
          <w:kern w:val="2"/>
          <w:sz w:val="28"/>
          <w:szCs w:val="28"/>
          <w:lang w:val="en-US"/>
          <w14:ligatures w14:val="standardContextual"/>
        </w:rPr>
        <w:t>bản án, quyết định đã có hiệu lực của cơ quan có thẩm quyền</w:t>
      </w:r>
      <w:r w:rsidR="00CC66DF" w:rsidRPr="005A7C26">
        <w:t xml:space="preserve"> </w:t>
      </w:r>
      <w:r w:rsidR="00CC66DF" w:rsidRPr="005A7C26">
        <w:rPr>
          <w:rFonts w:eastAsia="Aptos"/>
          <w:kern w:val="2"/>
          <w:sz w:val="28"/>
          <w:szCs w:val="28"/>
          <w:lang w:val="en-US"/>
          <w14:ligatures w14:val="standardContextual"/>
        </w:rPr>
        <w:t>trên địa bàn Thành phố</w:t>
      </w:r>
      <w:r w:rsidRPr="005A7C26">
        <w:rPr>
          <w:rFonts w:eastAsia="Aptos"/>
          <w:kern w:val="2"/>
          <w:sz w:val="28"/>
          <w:szCs w:val="28"/>
          <w:lang w:val="en-US"/>
          <w14:ligatures w14:val="standardContextual"/>
        </w:rPr>
        <w:t>.</w:t>
      </w:r>
    </w:p>
    <w:p w14:paraId="3284597F" w14:textId="0EC0AD86" w:rsidR="00E3093E" w:rsidRPr="005A7C26" w:rsidRDefault="00E3093E" w:rsidP="00AE510A">
      <w:pPr>
        <w:spacing w:before="120" w:after="120"/>
        <w:ind w:firstLine="709"/>
        <w:jc w:val="both"/>
        <w:rPr>
          <w:rFonts w:eastAsia="Aptos"/>
          <w:kern w:val="2"/>
          <w:sz w:val="28"/>
          <w:szCs w:val="28"/>
          <w:lang w:val="en-US"/>
          <w14:ligatures w14:val="standardContextual"/>
        </w:rPr>
      </w:pPr>
      <w:r w:rsidRPr="005A7C26">
        <w:rPr>
          <w:rFonts w:eastAsia="Aptos"/>
          <w:kern w:val="2"/>
          <w:sz w:val="28"/>
          <w:szCs w:val="28"/>
          <w:lang w:val="en-US"/>
          <w14:ligatures w14:val="standardContextual"/>
        </w:rPr>
        <w:t>2. Quyết định đã có hiệu lực của cơ quan có thẩm quyền quy định tại khoản 1 Điều này là quyết định giải quyết khiếu nại đã có hiệu lực của Chủ tịch Ủy ban nhân dân cấp xã, Chủ tịch Ủy ban nhân dân Thành phố phát sinh trong quá trình thực hiện nhiệm vụ công vụ trên địa bàn Thành phố.</w:t>
      </w:r>
    </w:p>
    <w:p w14:paraId="403CF201" w14:textId="65D3B0E4" w:rsidR="000751F0" w:rsidRPr="005A7C26" w:rsidRDefault="000751F0" w:rsidP="000751F0">
      <w:pPr>
        <w:tabs>
          <w:tab w:val="num" w:pos="993"/>
        </w:tabs>
        <w:spacing w:before="120" w:after="120"/>
        <w:ind w:firstLine="709"/>
        <w:jc w:val="both"/>
        <w:rPr>
          <w:rFonts w:eastAsia="Aptos"/>
          <w:kern w:val="2"/>
          <w:sz w:val="28"/>
          <w:szCs w:val="28"/>
          <w:lang w:val="en-US"/>
          <w14:ligatures w14:val="standardContextual"/>
        </w:rPr>
      </w:pPr>
      <w:r w:rsidRPr="005A7C26">
        <w:rPr>
          <w:rFonts w:eastAsia="Aptos"/>
          <w:kern w:val="2"/>
          <w:sz w:val="28"/>
          <w:szCs w:val="28"/>
          <w:lang w:val="en-US"/>
          <w14:ligatures w14:val="standardContextual"/>
        </w:rPr>
        <w:t>3. Trách nhiệm chi trả, bồi thường của cơ quan, tổ chức, người có thẩm quyền thuộc phạm vi quản lý của Thành phố bao gồm tất cả các trách nhiệm phải thực hiện nêu tại bản án, quyết định đã có hiệu lực của cơ quan có thẩm quyền.</w:t>
      </w:r>
    </w:p>
    <w:p w14:paraId="5A0DD36B" w14:textId="4AC4C1A7" w:rsidR="00A8434B" w:rsidRPr="005A7C26" w:rsidRDefault="000751F0" w:rsidP="00AE510A">
      <w:pPr>
        <w:tabs>
          <w:tab w:val="num" w:pos="993"/>
        </w:tabs>
        <w:spacing w:before="120" w:after="120"/>
        <w:ind w:firstLine="709"/>
        <w:jc w:val="both"/>
        <w:rPr>
          <w:rFonts w:eastAsia="Aptos"/>
          <w:kern w:val="2"/>
          <w:sz w:val="28"/>
          <w:szCs w:val="28"/>
          <w:lang w:val="en-US"/>
          <w14:ligatures w14:val="standardContextual"/>
        </w:rPr>
      </w:pPr>
      <w:r w:rsidRPr="005A7C26">
        <w:rPr>
          <w:rFonts w:eastAsia="Aptos"/>
          <w:kern w:val="2"/>
          <w:sz w:val="28"/>
          <w:szCs w:val="28"/>
          <w:lang w:val="en-US"/>
          <w14:ligatures w14:val="standardContextual"/>
        </w:rPr>
        <w:t>4</w:t>
      </w:r>
      <w:r w:rsidR="00A8434B" w:rsidRPr="005A7C26">
        <w:rPr>
          <w:rFonts w:eastAsia="Aptos"/>
          <w:kern w:val="2"/>
          <w:sz w:val="28"/>
          <w:szCs w:val="28"/>
          <w:lang w:val="en-US"/>
          <w14:ligatures w14:val="standardContextual"/>
        </w:rPr>
        <w:t>. Nghị quyết này không điều chỉnh đối với các trường hợp bồi thường thuộc phạm vi áp dụng của Luật Trách nhiệm bồi thường của Nhà nước.</w:t>
      </w:r>
    </w:p>
    <w:p w14:paraId="151E2BA2" w14:textId="71CDA63E" w:rsidR="0062567D" w:rsidRPr="005A7C26" w:rsidRDefault="000751F0" w:rsidP="00AE510A">
      <w:pPr>
        <w:tabs>
          <w:tab w:val="num" w:pos="993"/>
        </w:tabs>
        <w:spacing w:before="120" w:after="120"/>
        <w:ind w:firstLine="709"/>
        <w:jc w:val="both"/>
        <w:rPr>
          <w:rFonts w:eastAsia="Aptos"/>
          <w:kern w:val="2"/>
          <w:sz w:val="28"/>
          <w:szCs w:val="28"/>
          <w:lang w:val="en-US"/>
          <w14:ligatures w14:val="standardContextual"/>
        </w:rPr>
      </w:pPr>
      <w:r w:rsidRPr="005A7C26">
        <w:rPr>
          <w:rFonts w:eastAsia="Aptos"/>
          <w:kern w:val="2"/>
          <w:sz w:val="28"/>
          <w:szCs w:val="28"/>
          <w:lang w:val="en-US"/>
          <w14:ligatures w14:val="standardContextual"/>
        </w:rPr>
        <w:t>5</w:t>
      </w:r>
      <w:r w:rsidR="0062567D" w:rsidRPr="005A7C26">
        <w:rPr>
          <w:rFonts w:eastAsia="Aptos"/>
          <w:kern w:val="2"/>
          <w:sz w:val="28"/>
          <w:szCs w:val="28"/>
          <w:lang w:val="en-US"/>
          <w14:ligatures w14:val="standardContextual"/>
        </w:rPr>
        <w:t>. Những nội dung không quy định tại Nghị quyết này được thực hiện theo Luật Phát triển đô thị, Luật Ngân sách nhà nước và các quy định pháp luật có liên quan.</w:t>
      </w:r>
    </w:p>
    <w:p w14:paraId="64E096F1" w14:textId="77777777" w:rsidR="003F4984" w:rsidRPr="005A7C26" w:rsidRDefault="003F4984" w:rsidP="00AE510A">
      <w:pPr>
        <w:spacing w:before="120" w:after="120"/>
        <w:ind w:firstLine="709"/>
        <w:jc w:val="both"/>
        <w:rPr>
          <w:rFonts w:eastAsia="Aptos"/>
          <w:b/>
          <w:bCs/>
          <w:kern w:val="2"/>
          <w:sz w:val="28"/>
          <w:szCs w:val="28"/>
          <w:lang w:val="en-US"/>
          <w14:ligatures w14:val="standardContextual"/>
        </w:rPr>
      </w:pPr>
      <w:r w:rsidRPr="005A7C26">
        <w:rPr>
          <w:rFonts w:eastAsia="Aptos"/>
          <w:b/>
          <w:bCs/>
          <w:kern w:val="2"/>
          <w:sz w:val="28"/>
          <w:szCs w:val="28"/>
          <w:lang w:val="en-US"/>
          <w14:ligatures w14:val="standardContextual"/>
        </w:rPr>
        <w:t>Điều 2. Đối tượng áp dụng</w:t>
      </w:r>
    </w:p>
    <w:p w14:paraId="7D8432EF" w14:textId="51891308" w:rsidR="0062567D" w:rsidRPr="005A7C26" w:rsidRDefault="00FC3D3F" w:rsidP="00AE510A">
      <w:pPr>
        <w:spacing w:before="120" w:after="120"/>
        <w:ind w:firstLine="709"/>
        <w:jc w:val="both"/>
        <w:rPr>
          <w:rFonts w:eastAsia="Aptos"/>
          <w:kern w:val="2"/>
          <w:sz w:val="28"/>
          <w:szCs w:val="28"/>
          <w:lang w:val="en-US"/>
          <w14:ligatures w14:val="standardContextual"/>
        </w:rPr>
      </w:pPr>
      <w:r w:rsidRPr="005A7C26">
        <w:rPr>
          <w:rFonts w:eastAsia="Aptos"/>
          <w:kern w:val="2"/>
          <w:sz w:val="28"/>
          <w:szCs w:val="28"/>
          <w:lang w:val="en-US"/>
          <w14:ligatures w14:val="standardContextual"/>
        </w:rPr>
        <w:t xml:space="preserve">Các </w:t>
      </w:r>
      <w:r w:rsidR="0062567D" w:rsidRPr="005A7C26">
        <w:rPr>
          <w:rFonts w:eastAsia="Aptos"/>
          <w:kern w:val="2"/>
          <w:sz w:val="28"/>
          <w:szCs w:val="28"/>
          <w:lang w:val="en-US"/>
          <w14:ligatures w14:val="standardContextual"/>
        </w:rPr>
        <w:t xml:space="preserve">sở, ban, ngành, cơ quan nhà nước, đơn vị sự nghiệp công lập, Ủy ban nhân dân các xã, phường, đặc khu và các tổ chức, cá nhân có liên quan đến việc thi hành bản án, </w:t>
      </w:r>
      <w:r w:rsidR="006E3BF2" w:rsidRPr="005A7C26">
        <w:rPr>
          <w:rFonts w:eastAsia="Aptos"/>
          <w:kern w:val="2"/>
          <w:sz w:val="28"/>
          <w:szCs w:val="28"/>
          <w:lang w:val="en-US"/>
          <w14:ligatures w14:val="standardContextual"/>
        </w:rPr>
        <w:t>quyết định giải quyết khiếu nại đã có hiệu lực của Chủ tịch ủy ban nhân dân cấp xã, Chủ tịch Ủy ban nhân dân Thành phố</w:t>
      </w:r>
      <w:r w:rsidR="0062567D" w:rsidRPr="005A7C26">
        <w:rPr>
          <w:rFonts w:eastAsia="Aptos"/>
          <w:kern w:val="2"/>
          <w:sz w:val="28"/>
          <w:szCs w:val="28"/>
          <w:lang w:val="en-US"/>
          <w14:ligatures w14:val="standardContextual"/>
        </w:rPr>
        <w:t>.</w:t>
      </w:r>
    </w:p>
    <w:p w14:paraId="2134387A" w14:textId="21A2CC4C" w:rsidR="0028759D" w:rsidRPr="005A7C26" w:rsidRDefault="00D22670" w:rsidP="00AE510A">
      <w:pPr>
        <w:spacing w:before="120" w:after="120"/>
        <w:ind w:firstLine="709"/>
        <w:jc w:val="both"/>
        <w:rPr>
          <w:rFonts w:eastAsia="Aptos"/>
          <w:b/>
          <w:kern w:val="2"/>
          <w:sz w:val="28"/>
          <w:szCs w:val="28"/>
          <w:lang w:val="en-US"/>
          <w14:ligatures w14:val="standardContextual"/>
        </w:rPr>
      </w:pPr>
      <w:r w:rsidRPr="005A7C26">
        <w:rPr>
          <w:rFonts w:eastAsia="Aptos"/>
          <w:b/>
          <w:kern w:val="2"/>
          <w:sz w:val="28"/>
          <w:szCs w:val="28"/>
          <w:lang w:val="en-US"/>
          <w14:ligatures w14:val="standardContextual"/>
        </w:rPr>
        <w:t>Điều 3.</w:t>
      </w:r>
      <w:r w:rsidR="0028759D" w:rsidRPr="005A7C26">
        <w:rPr>
          <w:rFonts w:eastAsia="Aptos"/>
          <w:b/>
          <w:kern w:val="2"/>
          <w:sz w:val="28"/>
          <w:szCs w:val="28"/>
          <w:lang w:val="en-US"/>
          <w14:ligatures w14:val="standardContextual"/>
        </w:rPr>
        <w:t xml:space="preserve"> Nguyên tắc </w:t>
      </w:r>
      <w:r w:rsidR="00E455A4" w:rsidRPr="005A7C26">
        <w:rPr>
          <w:rFonts w:eastAsia="Aptos"/>
          <w:b/>
          <w:kern w:val="2"/>
          <w:sz w:val="28"/>
          <w:szCs w:val="28"/>
          <w:lang w:val="en-US"/>
          <w14:ligatures w14:val="standardContextual"/>
        </w:rPr>
        <w:t>áp dụng</w:t>
      </w:r>
    </w:p>
    <w:p w14:paraId="610195DA" w14:textId="77777777" w:rsidR="00714AEE" w:rsidRPr="005A7C26" w:rsidRDefault="00714AEE" w:rsidP="00714AEE">
      <w:pPr>
        <w:spacing w:before="120" w:after="120"/>
        <w:ind w:firstLine="709"/>
        <w:jc w:val="both"/>
        <w:rPr>
          <w:rFonts w:eastAsia="Aptos"/>
          <w:kern w:val="2"/>
          <w:sz w:val="28"/>
          <w:szCs w:val="28"/>
          <w:lang w:val="en-US"/>
          <w14:ligatures w14:val="standardContextual"/>
        </w:rPr>
      </w:pPr>
      <w:r w:rsidRPr="005A7C26">
        <w:rPr>
          <w:rFonts w:eastAsia="Aptos"/>
          <w:kern w:val="2"/>
          <w:sz w:val="28"/>
          <w:szCs w:val="28"/>
          <w:lang w:val="it-IT"/>
          <w14:ligatures w14:val="standardContextual"/>
        </w:rPr>
        <w:t>1. Đảm bảo sử dụng nguồn lực của Nhà nước đúng mục đích, đúng đối tượng, công khai, minh bạch, đúng thẩm quyền</w:t>
      </w:r>
      <w:r w:rsidRPr="005A7C26">
        <w:t xml:space="preserve"> </w:t>
      </w:r>
      <w:r w:rsidRPr="005A7C26">
        <w:rPr>
          <w:rFonts w:eastAsia="Aptos"/>
          <w:kern w:val="2"/>
          <w:sz w:val="28"/>
          <w:szCs w:val="28"/>
          <w:lang w:val="it-IT"/>
          <w14:ligatures w14:val="standardContextual"/>
        </w:rPr>
        <w:t>và sử dụng hiệu quả nguồn lực của Nhà nước</w:t>
      </w:r>
      <w:r w:rsidRPr="005A7C26">
        <w:rPr>
          <w:rFonts w:eastAsia="Aptos"/>
          <w:kern w:val="2"/>
          <w:sz w:val="28"/>
          <w:szCs w:val="28"/>
          <w:lang w:val="en-US"/>
          <w14:ligatures w14:val="standardContextual"/>
        </w:rPr>
        <w:t>.</w:t>
      </w:r>
    </w:p>
    <w:p w14:paraId="14DEC582" w14:textId="3F3722C4" w:rsidR="00714AEE" w:rsidRPr="005A7C26" w:rsidRDefault="00714AEE" w:rsidP="00714AEE">
      <w:pPr>
        <w:spacing w:before="120" w:after="120"/>
        <w:ind w:firstLine="709"/>
        <w:jc w:val="both"/>
        <w:rPr>
          <w:rFonts w:eastAsia="Aptos"/>
          <w:kern w:val="2"/>
          <w:sz w:val="28"/>
          <w:szCs w:val="28"/>
          <w:lang w:val="it-IT"/>
          <w14:ligatures w14:val="standardContextual"/>
        </w:rPr>
      </w:pPr>
      <w:r w:rsidRPr="005A7C26">
        <w:rPr>
          <w:rFonts w:eastAsia="Aptos"/>
          <w:kern w:val="2"/>
          <w:sz w:val="28"/>
          <w:szCs w:val="28"/>
          <w:lang w:val="it-IT"/>
          <w14:ligatures w14:val="standardContextual"/>
        </w:rPr>
        <w:t xml:space="preserve">2. Đảm bảo nguyên tắc phân cấp nguồn thu, nhiệm vụ chi và quan hệ giữa các cấp ngân sách tại Luật Ngân sách nhà nước. Ngân sách Thành phố bổ sung có mục tiêu cho Ủy ban nhân dân các xã, phường, đặc khu để thi hành bản án, quyết định giải quyết khiếu nại đã có hiệu lực của Chủ tịch ủy ban nhân dân cấp xã, Chủ tịch Ủy ban nhân dân Thành phố thuộc nhiệm vụ chi của cấp xã, sau khi ngân sách </w:t>
      </w:r>
      <w:r w:rsidRPr="005A7C26">
        <w:rPr>
          <w:rFonts w:eastAsia="Aptos"/>
          <w:kern w:val="2"/>
          <w:sz w:val="28"/>
          <w:szCs w:val="28"/>
          <w:lang w:val="it-IT"/>
          <w14:ligatures w14:val="standardContextual"/>
        </w:rPr>
        <w:lastRenderedPageBreak/>
        <w:t xml:space="preserve">cấp xã đã sử dụng các nguồn lực ngân sách cấp mình (dự phòng, kết dư, tăng thu …) nhưng không đủ để thực hiện. </w:t>
      </w:r>
    </w:p>
    <w:p w14:paraId="414BC2A0" w14:textId="4B58CC4B" w:rsidR="00714AEE" w:rsidRPr="005A7C26" w:rsidRDefault="00714AEE" w:rsidP="00714AEE">
      <w:pPr>
        <w:spacing w:before="120" w:after="120"/>
        <w:ind w:firstLine="709"/>
        <w:jc w:val="both"/>
        <w:rPr>
          <w:rFonts w:eastAsia="Aptos"/>
          <w:kern w:val="2"/>
          <w:sz w:val="28"/>
          <w:szCs w:val="28"/>
          <w:lang w:val="it-IT"/>
          <w14:ligatures w14:val="standardContextual"/>
        </w:rPr>
      </w:pPr>
      <w:r w:rsidRPr="005A7C26">
        <w:rPr>
          <w:rFonts w:eastAsia="Aptos"/>
          <w:kern w:val="2"/>
          <w:sz w:val="28"/>
          <w:szCs w:val="28"/>
          <w:lang w:val="it-IT"/>
          <w14:ligatures w14:val="standardContextual"/>
        </w:rPr>
        <w:t xml:space="preserve">3. Việc bố trí dự toán ngân sách Thành phố để thi hành bản án, quyết định giải quyết khiếu nại đã có hiệu lực của Chủ tịch ủy ban nhân dân cấp xã, Chủ tịch Ủy ban nhân dân Thành phố được thực hiện theo quy định của Luật Ngân sách nhà nước và các văn bản hướng dẫn. </w:t>
      </w:r>
    </w:p>
    <w:p w14:paraId="5052657C" w14:textId="57E5FEF9" w:rsidR="003F4984" w:rsidRPr="005A7C26" w:rsidRDefault="008D3108" w:rsidP="00AE510A">
      <w:pPr>
        <w:spacing w:before="120" w:after="120"/>
        <w:ind w:firstLine="709"/>
        <w:jc w:val="center"/>
        <w:rPr>
          <w:rFonts w:eastAsia="Aptos"/>
          <w:b/>
          <w:bCs/>
          <w:kern w:val="2"/>
          <w:sz w:val="28"/>
          <w:szCs w:val="28"/>
          <w:lang w:val="en-US"/>
          <w14:ligatures w14:val="standardContextual"/>
        </w:rPr>
      </w:pPr>
      <w:r w:rsidRPr="005A7C26">
        <w:rPr>
          <w:rFonts w:eastAsia="Aptos"/>
          <w:b/>
          <w:bCs/>
          <w:kern w:val="2"/>
          <w:sz w:val="28"/>
          <w:szCs w:val="28"/>
          <w:lang w:val="en-US"/>
          <w14:ligatures w14:val="standardContextual"/>
        </w:rPr>
        <w:t xml:space="preserve"> </w:t>
      </w:r>
      <w:r w:rsidR="003F4984" w:rsidRPr="005A7C26">
        <w:rPr>
          <w:rFonts w:eastAsia="Aptos"/>
          <w:b/>
          <w:bCs/>
          <w:kern w:val="2"/>
          <w:sz w:val="28"/>
          <w:szCs w:val="28"/>
          <w:lang w:val="en-US"/>
          <w14:ligatures w14:val="standardContextual"/>
        </w:rPr>
        <w:t>Chương II</w:t>
      </w:r>
    </w:p>
    <w:p w14:paraId="0FFCADEF" w14:textId="23119F32" w:rsidR="003F4984" w:rsidRPr="005A7C26" w:rsidRDefault="00777E8E" w:rsidP="00AE510A">
      <w:pPr>
        <w:spacing w:before="120" w:after="120"/>
        <w:ind w:firstLine="709"/>
        <w:jc w:val="center"/>
        <w:rPr>
          <w:b/>
          <w:bCs/>
          <w:sz w:val="28"/>
          <w:szCs w:val="28"/>
          <w:lang w:val="en-US"/>
        </w:rPr>
      </w:pPr>
      <w:r w:rsidRPr="005A7C26">
        <w:rPr>
          <w:b/>
          <w:bCs/>
          <w:sz w:val="28"/>
          <w:szCs w:val="28"/>
          <w:lang w:val="en-US"/>
        </w:rPr>
        <w:t>QUY ĐỊNH C</w:t>
      </w:r>
      <w:r w:rsidR="00A47065" w:rsidRPr="005A7C26">
        <w:rPr>
          <w:b/>
          <w:bCs/>
          <w:sz w:val="28"/>
          <w:szCs w:val="28"/>
          <w:lang w:val="en-US"/>
        </w:rPr>
        <w:t>Ụ THỂ</w:t>
      </w:r>
    </w:p>
    <w:p w14:paraId="5F0A2BEC" w14:textId="19F063E3" w:rsidR="0062567D" w:rsidRPr="005A7C26" w:rsidRDefault="00A47065" w:rsidP="00AE510A">
      <w:pPr>
        <w:spacing w:before="120" w:after="120"/>
        <w:ind w:firstLine="709"/>
        <w:jc w:val="both"/>
        <w:rPr>
          <w:b/>
          <w:sz w:val="28"/>
          <w:szCs w:val="28"/>
          <w:lang w:val="en-US"/>
        </w:rPr>
      </w:pPr>
      <w:r w:rsidRPr="005A7C26">
        <w:rPr>
          <w:b/>
          <w:bCs/>
          <w:sz w:val="28"/>
          <w:szCs w:val="28"/>
        </w:rPr>
        <w:t xml:space="preserve">Điều </w:t>
      </w:r>
      <w:r w:rsidRPr="005A7C26">
        <w:rPr>
          <w:b/>
          <w:bCs/>
          <w:sz w:val="28"/>
          <w:szCs w:val="28"/>
          <w:lang w:val="en-US"/>
        </w:rPr>
        <w:t>4</w:t>
      </w:r>
      <w:r w:rsidR="003C2E37" w:rsidRPr="005A7C26">
        <w:rPr>
          <w:b/>
          <w:bCs/>
          <w:sz w:val="28"/>
          <w:szCs w:val="28"/>
        </w:rPr>
        <w:t>.</w:t>
      </w:r>
      <w:r w:rsidR="003C2E37" w:rsidRPr="005A7C26">
        <w:rPr>
          <w:sz w:val="28"/>
          <w:szCs w:val="28"/>
        </w:rPr>
        <w:t xml:space="preserve"> </w:t>
      </w:r>
      <w:r w:rsidR="00714AEE" w:rsidRPr="005A7C26">
        <w:rPr>
          <w:b/>
          <w:bCs/>
          <w:sz w:val="28"/>
          <w:szCs w:val="28"/>
          <w:lang w:val="it-IT"/>
        </w:rPr>
        <w:t>Các trường hợp</w:t>
      </w:r>
      <w:r w:rsidR="00714AEE" w:rsidRPr="005A7C26">
        <w:rPr>
          <w:b/>
          <w:sz w:val="28"/>
          <w:szCs w:val="28"/>
          <w:lang w:val="en-US"/>
        </w:rPr>
        <w:t xml:space="preserve"> </w:t>
      </w:r>
      <w:r w:rsidR="00714AEE" w:rsidRPr="005A7C26">
        <w:rPr>
          <w:b/>
          <w:bCs/>
          <w:sz w:val="28"/>
          <w:szCs w:val="28"/>
          <w:lang w:val="it-IT"/>
        </w:rPr>
        <w:t>sử dụng ngân sách Thành phố</w:t>
      </w:r>
      <w:r w:rsidR="00714AEE" w:rsidRPr="005A7C26">
        <w:rPr>
          <w:b/>
          <w:sz w:val="28"/>
          <w:szCs w:val="28"/>
          <w:lang w:val="en-US"/>
        </w:rPr>
        <w:t xml:space="preserve"> </w:t>
      </w:r>
      <w:r w:rsidR="0062567D" w:rsidRPr="005A7C26">
        <w:rPr>
          <w:b/>
          <w:sz w:val="28"/>
          <w:szCs w:val="28"/>
          <w:lang w:val="en-US"/>
        </w:rPr>
        <w:t>để thực hiện trách nhiệm chi trả, bồi thường của cơ quan, tổ chức, người có thẩm quyền thuộc phạm vi quản lý của Thành phố cho tổ chức, cá nhân theo các bản án, quyết định giải quyết khiếu nại đã có hiệu lực pháp luật của cơ quan có thẩm quyền</w:t>
      </w:r>
    </w:p>
    <w:p w14:paraId="727E5DE0" w14:textId="7B41501A" w:rsidR="00714AEE" w:rsidRPr="005A7C26" w:rsidRDefault="00714AEE" w:rsidP="00714AEE">
      <w:pPr>
        <w:spacing w:before="120" w:after="120"/>
        <w:ind w:firstLine="709"/>
        <w:jc w:val="both"/>
        <w:rPr>
          <w:sz w:val="28"/>
          <w:szCs w:val="28"/>
          <w:lang w:val="it-IT"/>
        </w:rPr>
      </w:pPr>
      <w:r w:rsidRPr="005A7C26">
        <w:rPr>
          <w:sz w:val="28"/>
          <w:szCs w:val="28"/>
          <w:lang w:val="it-IT"/>
        </w:rPr>
        <w:t>Ngân sách Thành phố thực hiện chi trả, bồi thường của cơ quan, tổ chức, người có thầm quyền thuộc phạm vi quản lý của Thành phố cho tổ chức, cá nhân theo bản án, quyết định đã có hiệu lực của cơ quan có thẩm quyền trên địa bàn Thành phố đối với các trường hợp:</w:t>
      </w:r>
    </w:p>
    <w:p w14:paraId="74E44B70" w14:textId="55C55BDD" w:rsidR="00714AEE" w:rsidRPr="005A7C26" w:rsidRDefault="00714AEE" w:rsidP="00714AEE">
      <w:pPr>
        <w:spacing w:before="120" w:after="120"/>
        <w:ind w:firstLine="709"/>
        <w:jc w:val="both"/>
        <w:rPr>
          <w:sz w:val="28"/>
          <w:szCs w:val="28"/>
          <w:lang w:val="it-IT"/>
        </w:rPr>
      </w:pPr>
      <w:r w:rsidRPr="005A7C26">
        <w:rPr>
          <w:sz w:val="28"/>
          <w:szCs w:val="28"/>
          <w:lang w:val="it-IT"/>
        </w:rPr>
        <w:t xml:space="preserve">a) Các bản án, quyết định giải quyết khiếu nại đã có hiệu lực của Chủ tịch ủy ban nhân dân cấp xã, Chủ tịch Ủy ban nhân dân Thành phố liên quan đến </w:t>
      </w:r>
      <w:r w:rsidR="003E3B6F" w:rsidRPr="005A7C26">
        <w:rPr>
          <w:sz w:val="28"/>
          <w:szCs w:val="28"/>
          <w:lang w:val="it-IT"/>
        </w:rPr>
        <w:t xml:space="preserve">các dự án đầu tư công thuộc nguồn vốn ngân sách </w:t>
      </w:r>
      <w:r w:rsidR="00793E71" w:rsidRPr="005A7C26">
        <w:rPr>
          <w:sz w:val="28"/>
          <w:szCs w:val="28"/>
          <w:lang w:val="it-IT"/>
        </w:rPr>
        <w:t>Thành phố</w:t>
      </w:r>
      <w:r w:rsidR="00793E71" w:rsidRPr="005A7C26">
        <w:t xml:space="preserve"> </w:t>
      </w:r>
      <w:r w:rsidR="00793E71" w:rsidRPr="005A7C26">
        <w:rPr>
          <w:sz w:val="28"/>
          <w:szCs w:val="28"/>
          <w:lang w:val="it-IT"/>
        </w:rPr>
        <w:t>đã được cơ quan có thẩm quyền phê duyệt quyết toán</w:t>
      </w:r>
      <w:r w:rsidR="003A05B6" w:rsidRPr="005A7C26">
        <w:rPr>
          <w:sz w:val="28"/>
          <w:szCs w:val="28"/>
          <w:lang w:val="it-IT"/>
        </w:rPr>
        <w:t xml:space="preserve"> hoàn thành, các dự án đang triển khai thực hiện.</w:t>
      </w:r>
    </w:p>
    <w:p w14:paraId="752F0BA2" w14:textId="1757B3BE" w:rsidR="00714AEE" w:rsidRPr="005A7C26" w:rsidRDefault="00714AEE" w:rsidP="00714AEE">
      <w:pPr>
        <w:spacing w:before="120" w:after="120"/>
        <w:ind w:firstLine="709"/>
        <w:jc w:val="both"/>
        <w:rPr>
          <w:sz w:val="28"/>
          <w:szCs w:val="28"/>
          <w:lang w:val="it-IT"/>
        </w:rPr>
      </w:pPr>
      <w:r w:rsidRPr="005A7C26">
        <w:rPr>
          <w:sz w:val="28"/>
          <w:szCs w:val="28"/>
          <w:lang w:val="it-IT"/>
        </w:rPr>
        <w:t xml:space="preserve">b) Các bản án, quyết định giải quyết khiếu nại đã có hiệu lực của Chủ tịch ủy ban nhân dân cấp xã, Chủ tịch Ủy ban nhân dân Thành phố thuộc nhiệm vụ thi hành của ngân sách cấp xã </w:t>
      </w:r>
      <w:r w:rsidR="00222BEC" w:rsidRPr="005A7C26">
        <w:rPr>
          <w:sz w:val="28"/>
          <w:szCs w:val="28"/>
          <w:lang w:val="it-IT"/>
        </w:rPr>
        <w:t>theo quy định tại khoản 2 Điều 3 Nghị quyết này.</w:t>
      </w:r>
    </w:p>
    <w:p w14:paraId="28DE411C" w14:textId="207293C8" w:rsidR="00714AEE" w:rsidRPr="005A7C26" w:rsidRDefault="00714AEE" w:rsidP="00714AEE">
      <w:pPr>
        <w:spacing w:before="120" w:after="120"/>
        <w:ind w:firstLine="709"/>
        <w:jc w:val="both"/>
        <w:rPr>
          <w:sz w:val="28"/>
          <w:szCs w:val="28"/>
          <w:lang w:val="it-IT"/>
        </w:rPr>
      </w:pPr>
      <w:r w:rsidRPr="005A7C26">
        <w:rPr>
          <w:sz w:val="28"/>
          <w:szCs w:val="28"/>
          <w:lang w:val="it-IT"/>
        </w:rPr>
        <w:t>c) Các bản án, quyết định giải quyết khiếu nại đã có hiệu lực của Chủ tịch ủy ban nhân dân cấp xã, Chủ tịch Ủy ban nhân dân Thành phố liên quan đến các dự án đầu tư công thuộc nguồn vốn ngân sách Trung ương đã được cơ quan có thẩm quyền phê duyệt quyết toán</w:t>
      </w:r>
      <w:r w:rsidR="003A05B6" w:rsidRPr="005A7C26">
        <w:rPr>
          <w:sz w:val="28"/>
          <w:szCs w:val="28"/>
          <w:lang w:val="it-IT"/>
        </w:rPr>
        <w:t xml:space="preserve"> hoàn thành</w:t>
      </w:r>
      <w:r w:rsidRPr="005A7C26">
        <w:rPr>
          <w:sz w:val="28"/>
          <w:szCs w:val="28"/>
          <w:lang w:val="it-IT"/>
        </w:rPr>
        <w:t>.</w:t>
      </w:r>
    </w:p>
    <w:p w14:paraId="7174A15E" w14:textId="77777777" w:rsidR="00714AEE" w:rsidRPr="005A7C26" w:rsidRDefault="00714AEE" w:rsidP="00714AEE">
      <w:pPr>
        <w:spacing w:before="120" w:after="120"/>
        <w:ind w:firstLine="709"/>
        <w:jc w:val="both"/>
        <w:rPr>
          <w:sz w:val="28"/>
          <w:szCs w:val="28"/>
          <w:lang w:val="it-IT"/>
        </w:rPr>
      </w:pPr>
      <w:r w:rsidRPr="005A7C26">
        <w:rPr>
          <w:sz w:val="28"/>
          <w:szCs w:val="28"/>
          <w:lang w:val="it-IT"/>
        </w:rPr>
        <w:t>d) Các bản án, quyết định giải quyết khiếu nại đã có hiệu lực của Chủ tịch ủy ban nhân dân cấp xã, Chủ tịch Ủy ban nhân dân Thành phố liên quan đến các dự án do doanh nghiệp làm chủ đầu tư tự nguyện ứng trước kinh phí bồi thường giải phóng mặt bằng, đã được khấu trừ vào tiền thuê đất, tiền sử dụng đất, nhưng tại thời điểm phát sinh các bản án hành chính, quyết định giải quyết khiếu nại chủ đầu tư đã hoàn thành nghĩa vụ tài chính đối với nhà nước.</w:t>
      </w:r>
    </w:p>
    <w:p w14:paraId="225F76F4" w14:textId="6AF0884F" w:rsidR="00714AEE" w:rsidRPr="005A7C26" w:rsidRDefault="00714AEE" w:rsidP="00714AEE">
      <w:pPr>
        <w:spacing w:before="120" w:after="120"/>
        <w:ind w:firstLine="709"/>
        <w:jc w:val="both"/>
        <w:rPr>
          <w:sz w:val="28"/>
          <w:szCs w:val="28"/>
          <w:lang w:val="it-IT"/>
        </w:rPr>
      </w:pPr>
      <w:r w:rsidRPr="005A7C26">
        <w:rPr>
          <w:sz w:val="28"/>
          <w:szCs w:val="28"/>
          <w:lang w:val="it-IT"/>
        </w:rPr>
        <w:t xml:space="preserve">e) Các bản án, quyết định giải quyết khiếu nại đã có hiệu lực của Chủ tịch ủy ban nhân dân cấp xã, Chủ tịch Ủy ban nhân dân Thành phố liên quan đến </w:t>
      </w:r>
      <w:r w:rsidR="003E3B6F" w:rsidRPr="005A7C26">
        <w:rPr>
          <w:sz w:val="28"/>
          <w:szCs w:val="28"/>
          <w:lang w:val="it-IT"/>
        </w:rPr>
        <w:t>các dự án do doanh nghiệp làm chủ đầu tư xây dựng cơ sở hạ tầng cho nhà nước và được nhà nước cấp giấy chứng nhận quyền sử dụng đất đối với diện tích đất được giao tương ứng nhưng phát sinh thêm diện tích cần phải bồi thường giải phóng mặt bằng; hoặc các trường hợp phát sinh thêm nghĩa vụ chi trả nhưng không phát sinh thêm diện tích đất cần giải phóng mặt bằng.</w:t>
      </w:r>
    </w:p>
    <w:p w14:paraId="6F53CB1B" w14:textId="77777777" w:rsidR="00714AEE" w:rsidRPr="005A7C26" w:rsidRDefault="00714AEE" w:rsidP="00714AEE">
      <w:pPr>
        <w:spacing w:before="120" w:after="120"/>
        <w:ind w:firstLine="720"/>
        <w:jc w:val="both"/>
        <w:rPr>
          <w:b/>
          <w:sz w:val="28"/>
          <w:szCs w:val="28"/>
          <w:lang w:val="it-IT"/>
        </w:rPr>
      </w:pPr>
      <w:r w:rsidRPr="005A7C26">
        <w:rPr>
          <w:b/>
          <w:sz w:val="28"/>
          <w:szCs w:val="28"/>
          <w:lang w:val="it-IT"/>
        </w:rPr>
        <w:lastRenderedPageBreak/>
        <w:t>Điều 5. Nguồn kinh phí và thứ tự ưu tiên thực hiện</w:t>
      </w:r>
    </w:p>
    <w:p w14:paraId="7CA3CAA2" w14:textId="40A524B9" w:rsidR="00714AEE" w:rsidRPr="005A7C26" w:rsidRDefault="00714AEE" w:rsidP="00714AEE">
      <w:pPr>
        <w:spacing w:before="120" w:after="120"/>
        <w:ind w:firstLine="720"/>
        <w:jc w:val="both"/>
        <w:rPr>
          <w:bCs/>
          <w:sz w:val="28"/>
          <w:szCs w:val="28"/>
          <w:lang w:val="it-IT"/>
        </w:rPr>
      </w:pPr>
      <w:r w:rsidRPr="005A7C26">
        <w:rPr>
          <w:bCs/>
          <w:sz w:val="28"/>
          <w:szCs w:val="28"/>
          <w:lang w:val="it-IT"/>
        </w:rPr>
        <w:t>1. Nguồn kinh phí được đảm bảo từ ngân sách cấp Thành phố (nguồn vốn đầu tư phát triển, nguồn vốn thường xuyên, nguồn vốn dự phòng ngân sách) theo phân cấp ngân sách hiện hành.</w:t>
      </w:r>
    </w:p>
    <w:p w14:paraId="32A1A48F" w14:textId="77777777" w:rsidR="00714AEE" w:rsidRPr="005A7C26" w:rsidRDefault="00714AEE" w:rsidP="00714AEE">
      <w:pPr>
        <w:spacing w:before="120" w:after="120"/>
        <w:ind w:firstLine="720"/>
        <w:jc w:val="both"/>
        <w:rPr>
          <w:bCs/>
          <w:sz w:val="28"/>
          <w:szCs w:val="28"/>
          <w:lang w:val="it-IT"/>
        </w:rPr>
      </w:pPr>
      <w:r w:rsidRPr="005A7C26">
        <w:rPr>
          <w:bCs/>
          <w:sz w:val="28"/>
          <w:szCs w:val="28"/>
          <w:lang w:val="it-IT"/>
        </w:rPr>
        <w:t>2. Thứ tự ưu tiên sử dụng nguồn vốn:</w:t>
      </w:r>
    </w:p>
    <w:p w14:paraId="7E32D797" w14:textId="77777777" w:rsidR="00714AEE" w:rsidRPr="005A7C26" w:rsidRDefault="00714AEE" w:rsidP="00714AEE">
      <w:pPr>
        <w:spacing w:before="120" w:after="120"/>
        <w:ind w:firstLine="720"/>
        <w:jc w:val="both"/>
        <w:rPr>
          <w:bCs/>
          <w:sz w:val="28"/>
          <w:szCs w:val="28"/>
          <w:lang w:val="it-IT"/>
        </w:rPr>
      </w:pPr>
      <w:r w:rsidRPr="005A7C26">
        <w:rPr>
          <w:bCs/>
          <w:sz w:val="28"/>
          <w:szCs w:val="28"/>
          <w:lang w:val="it-IT"/>
        </w:rPr>
        <w:t>a) Ưu tiên sử dụng nguồn dự phòng ngân sách và nguồn kinh phí chi thường xuyên để thực hiện nhằm bảo đảm thời hạn tự nguyện thi hành án hành chính là 30 ngày theo quy định tại Luật Tố tụng hành chính năm 2015;</w:t>
      </w:r>
    </w:p>
    <w:p w14:paraId="7F85AD4B" w14:textId="4DC3D978" w:rsidR="00714AEE" w:rsidRPr="005A7C26" w:rsidRDefault="00714AEE" w:rsidP="00714AEE">
      <w:pPr>
        <w:spacing w:before="120" w:after="120"/>
        <w:ind w:firstLine="720"/>
        <w:jc w:val="both"/>
        <w:rPr>
          <w:bCs/>
          <w:sz w:val="28"/>
          <w:szCs w:val="28"/>
          <w:lang w:val="it-IT"/>
        </w:rPr>
      </w:pPr>
      <w:r w:rsidRPr="005A7C26">
        <w:rPr>
          <w:bCs/>
          <w:sz w:val="28"/>
          <w:szCs w:val="28"/>
          <w:lang w:val="it-IT"/>
        </w:rPr>
        <w:t xml:space="preserve">b) </w:t>
      </w:r>
      <w:r w:rsidR="004B6B49" w:rsidRPr="005A7C26">
        <w:rPr>
          <w:bCs/>
          <w:sz w:val="28"/>
          <w:szCs w:val="28"/>
          <w:lang w:val="it-IT"/>
        </w:rPr>
        <w:t>Sử dụng n</w:t>
      </w:r>
      <w:r w:rsidRPr="005A7C26">
        <w:rPr>
          <w:bCs/>
          <w:sz w:val="28"/>
          <w:szCs w:val="28"/>
          <w:lang w:val="it-IT"/>
        </w:rPr>
        <w:t>guồn vốn đầu tư phát triển đối với các trường hợp dự án đầu tư công đang triển khai, còn thời hạn thực hiện</w:t>
      </w:r>
      <w:r w:rsidR="00E21928" w:rsidRPr="005A7C26">
        <w:rPr>
          <w:bCs/>
          <w:sz w:val="28"/>
          <w:szCs w:val="28"/>
          <w:lang w:val="it-IT"/>
        </w:rPr>
        <w:t>, nằm trong kế hoạch v</w:t>
      </w:r>
      <w:r w:rsidR="00FC4D06" w:rsidRPr="005A7C26">
        <w:rPr>
          <w:bCs/>
          <w:sz w:val="28"/>
          <w:szCs w:val="28"/>
          <w:lang w:val="it-IT"/>
        </w:rPr>
        <w:t>ố</w:t>
      </w:r>
      <w:r w:rsidR="00E21928" w:rsidRPr="005A7C26">
        <w:rPr>
          <w:bCs/>
          <w:sz w:val="28"/>
          <w:szCs w:val="28"/>
          <w:lang w:val="it-IT"/>
        </w:rPr>
        <w:t>n được giao</w:t>
      </w:r>
      <w:r w:rsidRPr="005A7C26">
        <w:rPr>
          <w:bCs/>
          <w:sz w:val="28"/>
          <w:szCs w:val="28"/>
          <w:lang w:val="it-IT"/>
        </w:rPr>
        <w:t xml:space="preserve"> </w:t>
      </w:r>
      <w:r w:rsidR="00E21928" w:rsidRPr="005A7C26">
        <w:rPr>
          <w:bCs/>
          <w:sz w:val="28"/>
          <w:szCs w:val="28"/>
          <w:lang w:val="it-IT"/>
        </w:rPr>
        <w:t>hoặc đủ điều kiện</w:t>
      </w:r>
      <w:r w:rsidRPr="005A7C26">
        <w:rPr>
          <w:bCs/>
          <w:sz w:val="28"/>
          <w:szCs w:val="28"/>
          <w:lang w:val="it-IT"/>
        </w:rPr>
        <w:t xml:space="preserve"> điều chỉnh kế hoạch vốn </w:t>
      </w:r>
      <w:r w:rsidR="00E21928" w:rsidRPr="005A7C26">
        <w:rPr>
          <w:bCs/>
          <w:sz w:val="28"/>
          <w:szCs w:val="28"/>
          <w:lang w:val="it-IT"/>
        </w:rPr>
        <w:t>để</w:t>
      </w:r>
      <w:r w:rsidRPr="005A7C26">
        <w:rPr>
          <w:bCs/>
          <w:sz w:val="28"/>
          <w:szCs w:val="28"/>
          <w:lang w:val="it-IT"/>
        </w:rPr>
        <w:t xml:space="preserve"> thi hành bản án.</w:t>
      </w:r>
    </w:p>
    <w:p w14:paraId="348374F5" w14:textId="16A948AD" w:rsidR="000929FA" w:rsidRPr="005A7C26" w:rsidRDefault="005E1872" w:rsidP="00AE510A">
      <w:pPr>
        <w:spacing w:before="120" w:after="120"/>
        <w:ind w:firstLine="709"/>
        <w:jc w:val="center"/>
        <w:rPr>
          <w:b/>
          <w:sz w:val="28"/>
          <w:szCs w:val="28"/>
          <w:lang w:val="it-IT"/>
        </w:rPr>
      </w:pPr>
      <w:r w:rsidRPr="005A7C26">
        <w:rPr>
          <w:b/>
          <w:sz w:val="28"/>
          <w:szCs w:val="28"/>
          <w:lang w:val="en-US"/>
        </w:rPr>
        <w:t>Chương</w:t>
      </w:r>
      <w:r w:rsidR="000929FA" w:rsidRPr="005A7C26">
        <w:rPr>
          <w:b/>
          <w:sz w:val="28"/>
          <w:szCs w:val="28"/>
          <w:lang w:val="en-US"/>
        </w:rPr>
        <w:t xml:space="preserve"> III</w:t>
      </w:r>
    </w:p>
    <w:p w14:paraId="06BAF5F0" w14:textId="2777A189" w:rsidR="00A32AB5" w:rsidRPr="005A7C26" w:rsidRDefault="000929FA" w:rsidP="00AE510A">
      <w:pPr>
        <w:pStyle w:val="Subtitle"/>
        <w:spacing w:before="120"/>
        <w:ind w:firstLine="709"/>
        <w:rPr>
          <w:lang w:val="en-US"/>
        </w:rPr>
      </w:pPr>
      <w:r w:rsidRPr="005A7C26">
        <w:rPr>
          <w:lang w:val="en-US"/>
        </w:rPr>
        <w:t>TỔ CHỨC THỰC HIỆN</w:t>
      </w:r>
    </w:p>
    <w:p w14:paraId="0B8F7265" w14:textId="2431A05C" w:rsidR="004D05D6" w:rsidRPr="005A7C26" w:rsidRDefault="003C77CA" w:rsidP="00AE510A">
      <w:pPr>
        <w:spacing w:before="120"/>
        <w:ind w:firstLine="709"/>
        <w:jc w:val="both"/>
        <w:rPr>
          <w:sz w:val="28"/>
          <w:szCs w:val="28"/>
          <w:lang w:val="en-US"/>
        </w:rPr>
      </w:pPr>
      <w:bookmarkStart w:id="4" w:name="_heading=h.xlviqgsbxawp" w:colFirst="0" w:colLast="0"/>
      <w:bookmarkEnd w:id="4"/>
      <w:r w:rsidRPr="005A7C26">
        <w:rPr>
          <w:b/>
          <w:bCs/>
          <w:sz w:val="28"/>
          <w:szCs w:val="28"/>
        </w:rPr>
        <w:t xml:space="preserve">Điều </w:t>
      </w:r>
      <w:r w:rsidR="00B30A59" w:rsidRPr="005A7C26">
        <w:rPr>
          <w:b/>
          <w:bCs/>
          <w:sz w:val="28"/>
          <w:szCs w:val="28"/>
          <w:lang w:val="en-US"/>
        </w:rPr>
        <w:t>6</w:t>
      </w:r>
      <w:r w:rsidR="003C2E37" w:rsidRPr="005A7C26">
        <w:rPr>
          <w:b/>
          <w:bCs/>
          <w:sz w:val="28"/>
          <w:szCs w:val="28"/>
        </w:rPr>
        <w:t>.</w:t>
      </w:r>
      <w:r w:rsidR="003C2E37" w:rsidRPr="005A7C26">
        <w:rPr>
          <w:sz w:val="28"/>
          <w:szCs w:val="28"/>
        </w:rPr>
        <w:t xml:space="preserve"> </w:t>
      </w:r>
      <w:r w:rsidR="003C2E37" w:rsidRPr="005A7C26">
        <w:rPr>
          <w:b/>
          <w:bCs/>
          <w:sz w:val="28"/>
          <w:szCs w:val="28"/>
        </w:rPr>
        <w:t>Điều khoản thi hành</w:t>
      </w:r>
    </w:p>
    <w:p w14:paraId="2201A2AD" w14:textId="785B1903" w:rsidR="003C77CA" w:rsidRPr="005A7C26" w:rsidRDefault="004D05D6" w:rsidP="00AE510A">
      <w:pPr>
        <w:spacing w:before="120"/>
        <w:ind w:firstLine="709"/>
        <w:jc w:val="both"/>
        <w:rPr>
          <w:sz w:val="28"/>
          <w:szCs w:val="28"/>
          <w:lang w:val="en-US"/>
        </w:rPr>
      </w:pPr>
      <w:r w:rsidRPr="005A7C26">
        <w:rPr>
          <w:sz w:val="28"/>
          <w:szCs w:val="28"/>
          <w:lang w:val="en-US"/>
        </w:rPr>
        <w:t xml:space="preserve">1. </w:t>
      </w:r>
      <w:r w:rsidRPr="005A7C26">
        <w:rPr>
          <w:sz w:val="28"/>
          <w:szCs w:val="28"/>
        </w:rPr>
        <w:t>Ủy ban nhân dân Thành phố và các cơ quan có liên quan chịu trách nhiệm thi h</w:t>
      </w:r>
      <w:r w:rsidR="003C77CA" w:rsidRPr="005A7C26">
        <w:rPr>
          <w:sz w:val="28"/>
          <w:szCs w:val="28"/>
        </w:rPr>
        <w:t>ành Nghị quyết này</w:t>
      </w:r>
      <w:r w:rsidR="003C77CA" w:rsidRPr="005A7C26">
        <w:rPr>
          <w:sz w:val="28"/>
          <w:szCs w:val="28"/>
          <w:lang w:val="en-US"/>
        </w:rPr>
        <w:t xml:space="preserve">; </w:t>
      </w:r>
      <w:r w:rsidR="003C77CA" w:rsidRPr="005A7C26">
        <w:rPr>
          <w:sz w:val="28"/>
          <w:szCs w:val="28"/>
        </w:rPr>
        <w:t>ban hành hoặc trình cấp có thẩm quyền ban hành các văn bản để tổ chức thực hiện theo quy định của pháp luật; bảo đảm nguồn lực</w:t>
      </w:r>
      <w:r w:rsidR="00E21928" w:rsidRPr="005A7C26">
        <w:rPr>
          <w:sz w:val="28"/>
          <w:szCs w:val="28"/>
          <w:lang w:val="en-US"/>
        </w:rPr>
        <w:t xml:space="preserve"> để tổ chức thực hiện; tổ chức theo dõi, đánh giá định kỳ tình hình thực hiện Nghị quyết; tổng hợp kết quả thực hiện, định kỳ hằng năm báo cáo Thường trực Hội đồng nhân dân Thành phố đối với những khó khăn, vướng mắc hoặc nội dung cần điều chỉnh; trường hợp vượt thẩm quyền thì kịp thời báo cáo Hội đồng nhân dân Thành phố tại kỳ họp gần nhất.</w:t>
      </w:r>
    </w:p>
    <w:p w14:paraId="32924AC5" w14:textId="77777777" w:rsidR="003C77CA" w:rsidRPr="005A7C26" w:rsidRDefault="003C77CA" w:rsidP="00AE510A">
      <w:pPr>
        <w:spacing w:before="120"/>
        <w:ind w:firstLine="709"/>
        <w:jc w:val="both"/>
        <w:rPr>
          <w:sz w:val="28"/>
          <w:szCs w:val="28"/>
          <w:lang w:val="en-US"/>
        </w:rPr>
      </w:pPr>
      <w:r w:rsidRPr="005A7C26">
        <w:rPr>
          <w:sz w:val="28"/>
          <w:szCs w:val="28"/>
          <w:lang w:val="en-US"/>
        </w:rPr>
        <w:t xml:space="preserve">2. </w:t>
      </w:r>
      <w:r w:rsidR="002150EC" w:rsidRPr="005A7C26">
        <w:rPr>
          <w:rFonts w:eastAsia="Aptos"/>
          <w:kern w:val="2"/>
          <w:sz w:val="28"/>
          <w:szCs w:val="28"/>
          <w:lang w:val="en-US"/>
          <w14:ligatures w14:val="standardContextual"/>
        </w:rPr>
        <w:t>Thường trực Hội đồng nhân dân Thành phố, các Ban của Hội đồng nhân dân Thành phố, Tổ đại biểu và đại biểu Hội đồng nhân dân Thành phố trong phạm vi nhiệm vụ, quyền hạn của mình giám sát việc thực hiện Nghị quyết này.</w:t>
      </w:r>
    </w:p>
    <w:p w14:paraId="715A774B" w14:textId="77777777" w:rsidR="005E1872" w:rsidRPr="005A7C26" w:rsidRDefault="003C77CA" w:rsidP="00AE510A">
      <w:pPr>
        <w:spacing w:before="120"/>
        <w:ind w:firstLine="709"/>
        <w:jc w:val="both"/>
        <w:rPr>
          <w:sz w:val="28"/>
          <w:szCs w:val="28"/>
          <w:lang w:val="en-US"/>
        </w:rPr>
      </w:pPr>
      <w:r w:rsidRPr="005A7C26">
        <w:rPr>
          <w:sz w:val="28"/>
          <w:szCs w:val="28"/>
          <w:lang w:val="en-US"/>
        </w:rPr>
        <w:t xml:space="preserve">3. </w:t>
      </w:r>
      <w:r w:rsidR="002150EC" w:rsidRPr="005A7C26">
        <w:rPr>
          <w:rFonts w:eastAsia="Aptos"/>
          <w:kern w:val="2"/>
          <w:sz w:val="28"/>
          <w:szCs w:val="28"/>
          <w:lang w:val="en-US"/>
          <w14:ligatures w14:val="standardContextual"/>
        </w:rPr>
        <w:t>Ủy ban Mặt trận Tổ quốc Việt Nam Thành phố Hồ Chí Minh và các tổ chức chính trị - xã hội trong phạm vi chức năng, nhiệm vụ của mình tham gia tuyên truyền, vận động, giám sát việc thực hiện Nghị quyết theo quy định của pháp luật.</w:t>
      </w:r>
    </w:p>
    <w:p w14:paraId="7B09E598" w14:textId="5FB3B229" w:rsidR="002150EC" w:rsidRPr="005A7C26" w:rsidRDefault="005E1872" w:rsidP="00AE510A">
      <w:pPr>
        <w:spacing w:before="120"/>
        <w:ind w:firstLine="709"/>
        <w:jc w:val="both"/>
        <w:rPr>
          <w:rFonts w:eastAsia="Aptos"/>
          <w:kern w:val="2"/>
          <w:sz w:val="28"/>
          <w:szCs w:val="28"/>
          <w:lang w:val="en-US"/>
          <w14:ligatures w14:val="standardContextual"/>
        </w:rPr>
      </w:pPr>
      <w:r w:rsidRPr="005A7C26">
        <w:rPr>
          <w:sz w:val="28"/>
          <w:szCs w:val="28"/>
          <w:lang w:val="en-US"/>
        </w:rPr>
        <w:t xml:space="preserve">4. </w:t>
      </w:r>
      <w:r w:rsidR="002150EC" w:rsidRPr="005A7C26">
        <w:rPr>
          <w:rFonts w:eastAsia="Aptos"/>
          <w:kern w:val="2"/>
          <w:sz w:val="28"/>
          <w:szCs w:val="28"/>
          <w:lang w:val="en-US"/>
          <w14:ligatures w14:val="standardContextual"/>
        </w:rPr>
        <w:t>Các sở, ban, ngành, Ủy ban nhân dân cấp xã, cơ quan, tổ chức, đơn vị và cá nhân có liên quan chịu trách nhiệm thi hành Nghị quyết này.</w:t>
      </w:r>
    </w:p>
    <w:p w14:paraId="5E528FD0" w14:textId="77777777" w:rsidR="00A8434B" w:rsidRPr="005A7C26" w:rsidRDefault="00A8434B" w:rsidP="00A8434B">
      <w:pPr>
        <w:spacing w:before="120"/>
        <w:ind w:firstLine="709"/>
        <w:jc w:val="both"/>
        <w:rPr>
          <w:b/>
          <w:sz w:val="28"/>
          <w:szCs w:val="28"/>
          <w:lang w:val="en-US"/>
        </w:rPr>
      </w:pPr>
      <w:r w:rsidRPr="005A7C26">
        <w:rPr>
          <w:b/>
          <w:sz w:val="28"/>
          <w:szCs w:val="28"/>
          <w:lang w:val="en-US"/>
        </w:rPr>
        <w:t>Điều 7. Điều khoản chuyển tiếp</w:t>
      </w:r>
    </w:p>
    <w:p w14:paraId="0BC6B014" w14:textId="7FE242A3" w:rsidR="00A8434B" w:rsidRPr="005A7C26" w:rsidRDefault="00A8434B" w:rsidP="00A8434B">
      <w:pPr>
        <w:spacing w:before="120"/>
        <w:ind w:firstLine="709"/>
        <w:jc w:val="both"/>
        <w:rPr>
          <w:sz w:val="28"/>
          <w:szCs w:val="28"/>
          <w:lang w:val="en-US"/>
        </w:rPr>
      </w:pPr>
      <w:r w:rsidRPr="005A7C26">
        <w:rPr>
          <w:sz w:val="28"/>
          <w:szCs w:val="28"/>
          <w:lang w:val="en-US"/>
        </w:rPr>
        <w:t>Đối với các bản án, quyết định đã có hiệu lực của cơ quan có thẩm quyền phát sinh trước ngày Nghị quyết này có hiệu lực thi hành nhưng chưa được chi trả hoặc chưa chi trả xong thì được tiếp tục sử dụng nguồn ngân sách Thành phố để thực hiện chi trả, bồi thường theo quy định tại Nghị quyết này.</w:t>
      </w:r>
    </w:p>
    <w:p w14:paraId="24746F22" w14:textId="1A1C5221" w:rsidR="00AE510A" w:rsidRPr="005A7C26" w:rsidRDefault="002150EC" w:rsidP="00AE510A">
      <w:pPr>
        <w:tabs>
          <w:tab w:val="left" w:pos="993"/>
        </w:tabs>
        <w:spacing w:before="120" w:after="120"/>
        <w:ind w:firstLine="709"/>
        <w:jc w:val="both"/>
        <w:rPr>
          <w:rFonts w:eastAsia="Aptos"/>
          <w:b/>
          <w:bCs/>
          <w:kern w:val="2"/>
          <w:sz w:val="28"/>
          <w:szCs w:val="28"/>
          <w:lang w:val="en-US"/>
          <w14:ligatures w14:val="standardContextual"/>
        </w:rPr>
      </w:pPr>
      <w:r w:rsidRPr="005A7C26">
        <w:rPr>
          <w:rFonts w:eastAsia="Aptos"/>
          <w:b/>
          <w:bCs/>
          <w:kern w:val="2"/>
          <w:sz w:val="28"/>
          <w:szCs w:val="28"/>
          <w:lang w:val="en-US"/>
          <w14:ligatures w14:val="standardContextual"/>
        </w:rPr>
        <w:t xml:space="preserve">Điều </w:t>
      </w:r>
      <w:r w:rsidR="00A8434B" w:rsidRPr="005A7C26">
        <w:rPr>
          <w:rFonts w:eastAsia="Aptos"/>
          <w:b/>
          <w:bCs/>
          <w:kern w:val="2"/>
          <w:sz w:val="28"/>
          <w:szCs w:val="28"/>
          <w:lang w:val="en-US"/>
          <w14:ligatures w14:val="standardContextual"/>
        </w:rPr>
        <w:t>8</w:t>
      </w:r>
      <w:r w:rsidRPr="005A7C26">
        <w:rPr>
          <w:rFonts w:eastAsia="Aptos"/>
          <w:b/>
          <w:bCs/>
          <w:kern w:val="2"/>
          <w:sz w:val="28"/>
          <w:szCs w:val="28"/>
          <w:lang w:val="en-US"/>
          <w14:ligatures w14:val="standardContextual"/>
        </w:rPr>
        <w:t>. Hiệu lực thi hành</w:t>
      </w:r>
    </w:p>
    <w:p w14:paraId="0B1A31F2" w14:textId="1CCAA04D" w:rsidR="002150EC" w:rsidRPr="005A7C26" w:rsidRDefault="002150EC" w:rsidP="00AE510A">
      <w:pPr>
        <w:tabs>
          <w:tab w:val="left" w:pos="993"/>
        </w:tabs>
        <w:spacing w:before="120" w:after="120"/>
        <w:ind w:firstLine="709"/>
        <w:jc w:val="both"/>
        <w:rPr>
          <w:rFonts w:eastAsia="Aptos"/>
          <w:b/>
          <w:bCs/>
          <w:kern w:val="2"/>
          <w:sz w:val="28"/>
          <w:szCs w:val="28"/>
          <w:lang w:val="en-US"/>
          <w14:ligatures w14:val="standardContextual"/>
        </w:rPr>
      </w:pPr>
      <w:r w:rsidRPr="005A7C26">
        <w:rPr>
          <w:rFonts w:eastAsia="Aptos"/>
          <w:kern w:val="2"/>
          <w:sz w:val="28"/>
          <w:szCs w:val="28"/>
          <w:lang w:val="en-US"/>
          <w14:ligatures w14:val="standardContextual"/>
        </w:rPr>
        <w:t>Nghị quyết này có hiệu lực kể từ</w:t>
      </w:r>
      <w:r w:rsidR="005E1872" w:rsidRPr="005A7C26">
        <w:rPr>
          <w:rFonts w:eastAsia="Aptos"/>
          <w:kern w:val="2"/>
          <w:sz w:val="28"/>
          <w:szCs w:val="28"/>
          <w:lang w:val="en-US"/>
          <w14:ligatures w14:val="standardContextual"/>
        </w:rPr>
        <w:t xml:space="preserve"> ngày      tháng     năm 2026.</w:t>
      </w:r>
    </w:p>
    <w:p w14:paraId="70DE2AC1" w14:textId="009C9374" w:rsidR="00880B21" w:rsidRPr="005A7C26" w:rsidRDefault="002150EC" w:rsidP="00AE510A">
      <w:pPr>
        <w:spacing w:before="120" w:after="120"/>
        <w:ind w:firstLine="709"/>
        <w:jc w:val="both"/>
        <w:rPr>
          <w:rFonts w:eastAsia="Aptos"/>
          <w:i/>
          <w:iCs/>
          <w:kern w:val="2"/>
          <w:sz w:val="28"/>
          <w:szCs w:val="28"/>
          <w:lang w:val="en-US"/>
          <w14:ligatures w14:val="standardContextual"/>
        </w:rPr>
      </w:pPr>
      <w:r w:rsidRPr="005A7C26">
        <w:rPr>
          <w:rFonts w:eastAsia="Aptos"/>
          <w:i/>
          <w:iCs/>
          <w:kern w:val="2"/>
          <w:sz w:val="28"/>
          <w:szCs w:val="28"/>
          <w:lang w:val="en-US"/>
          <w14:ligatures w14:val="standardContextual"/>
        </w:rPr>
        <w:lastRenderedPageBreak/>
        <w:t xml:space="preserve">Nghị quyết này được Hội đồng nhân dân Thành phố Hồ Chí Minh khóa …, kỳ họp thứ … thông qua ngày … tháng … năm </w:t>
      </w:r>
      <w:proofErr w:type="gramStart"/>
      <w:r w:rsidRPr="005A7C26">
        <w:rPr>
          <w:rFonts w:eastAsia="Aptos"/>
          <w:i/>
          <w:iCs/>
          <w:kern w:val="2"/>
          <w:sz w:val="28"/>
          <w:szCs w:val="28"/>
          <w:lang w:val="en-US"/>
          <w14:ligatures w14:val="standardContextual"/>
        </w:rPr>
        <w:t>… .</w:t>
      </w:r>
      <w:proofErr w:type="gramEnd"/>
      <w:r w:rsidRPr="005A7C26">
        <w:rPr>
          <w:rFonts w:eastAsia="Aptos"/>
          <w:i/>
          <w:iCs/>
          <w:kern w:val="2"/>
          <w:sz w:val="28"/>
          <w:szCs w:val="28"/>
          <w:lang w:val="en-US"/>
          <w14:ligatures w14:val="standardContextual"/>
        </w:rPr>
        <w:t>/.</w:t>
      </w:r>
    </w:p>
    <w:p w14:paraId="11D17667" w14:textId="77777777" w:rsidR="005E1872" w:rsidRPr="005A7C26" w:rsidRDefault="005E1872" w:rsidP="005E1872">
      <w:pPr>
        <w:spacing w:before="120" w:after="120"/>
        <w:ind w:firstLine="709"/>
        <w:jc w:val="both"/>
        <w:rPr>
          <w:sz w:val="28"/>
          <w:szCs w:val="28"/>
        </w:rPr>
      </w:pPr>
    </w:p>
    <w:tbl>
      <w:tblPr>
        <w:tblStyle w:val="a0"/>
        <w:tblW w:w="9499" w:type="dxa"/>
        <w:tblInd w:w="198" w:type="dxa"/>
        <w:tblLayout w:type="fixed"/>
        <w:tblLook w:val="0000" w:firstRow="0" w:lastRow="0" w:firstColumn="0" w:lastColumn="0" w:noHBand="0" w:noVBand="0"/>
      </w:tblPr>
      <w:tblGrid>
        <w:gridCol w:w="6030"/>
        <w:gridCol w:w="3469"/>
      </w:tblGrid>
      <w:tr w:rsidR="00880B21" w:rsidRPr="005A7C26" w14:paraId="1D35F2F8" w14:textId="77777777">
        <w:tc>
          <w:tcPr>
            <w:tcW w:w="6030" w:type="dxa"/>
            <w:tcMar>
              <w:top w:w="0" w:type="dxa"/>
              <w:left w:w="108" w:type="dxa"/>
              <w:bottom w:w="0" w:type="dxa"/>
              <w:right w:w="108" w:type="dxa"/>
            </w:tcMar>
          </w:tcPr>
          <w:p w14:paraId="161B2CAC" w14:textId="77777777" w:rsidR="00880B21" w:rsidRPr="005A7C26" w:rsidRDefault="003C2E37">
            <w:pPr>
              <w:rPr>
                <w:b/>
                <w:bCs/>
                <w:i/>
                <w:iCs/>
              </w:rPr>
            </w:pPr>
            <w:r w:rsidRPr="005A7C26">
              <w:rPr>
                <w:b/>
                <w:bCs/>
                <w:i/>
                <w:iCs/>
              </w:rPr>
              <w:t>Nơi nhận:</w:t>
            </w:r>
          </w:p>
          <w:p w14:paraId="2B8D6E05" w14:textId="0895F59F" w:rsidR="00880B21" w:rsidRPr="005A7C26" w:rsidRDefault="003C2E37">
            <w:pPr>
              <w:rPr>
                <w:sz w:val="22"/>
                <w:szCs w:val="22"/>
              </w:rPr>
            </w:pPr>
            <w:r w:rsidRPr="005A7C26">
              <w:rPr>
                <w:sz w:val="22"/>
                <w:szCs w:val="22"/>
              </w:rPr>
              <w:t xml:space="preserve">- Ủy ban Thường vụ Quốc </w:t>
            </w:r>
            <w:r w:rsidR="00830053" w:rsidRPr="005A7C26">
              <w:rPr>
                <w:sz w:val="22"/>
                <w:szCs w:val="22"/>
                <w:lang w:val="en-US"/>
              </w:rPr>
              <w:t>h</w:t>
            </w:r>
            <w:r w:rsidRPr="005A7C26">
              <w:rPr>
                <w:sz w:val="22"/>
                <w:szCs w:val="22"/>
              </w:rPr>
              <w:t>ội;</w:t>
            </w:r>
          </w:p>
          <w:p w14:paraId="6BC27DBF" w14:textId="79026AFD" w:rsidR="00880B21" w:rsidRPr="005A7C26" w:rsidRDefault="003C2E37">
            <w:pPr>
              <w:rPr>
                <w:sz w:val="22"/>
                <w:szCs w:val="22"/>
              </w:rPr>
            </w:pPr>
            <w:r w:rsidRPr="005A7C26">
              <w:rPr>
                <w:sz w:val="22"/>
                <w:szCs w:val="22"/>
              </w:rPr>
              <w:t xml:space="preserve">- Văn phòng Quốc </w:t>
            </w:r>
            <w:r w:rsidR="00E83A27" w:rsidRPr="005A7C26">
              <w:rPr>
                <w:sz w:val="22"/>
                <w:szCs w:val="22"/>
                <w:lang w:val="en-US"/>
              </w:rPr>
              <w:t>h</w:t>
            </w:r>
            <w:r w:rsidRPr="005A7C26">
              <w:rPr>
                <w:sz w:val="22"/>
                <w:szCs w:val="22"/>
              </w:rPr>
              <w:t>ội; Ban Công tác đại biểu QH;</w:t>
            </w:r>
            <w:r w:rsidRPr="005A7C26">
              <w:rPr>
                <w:sz w:val="22"/>
                <w:szCs w:val="22"/>
              </w:rPr>
              <w:br/>
              <w:t>- Văn phòng Chủ tịch nước;</w:t>
            </w:r>
          </w:p>
          <w:p w14:paraId="1F5EF09D" w14:textId="77777777" w:rsidR="00880B21" w:rsidRPr="005A7C26" w:rsidRDefault="003C2E37">
            <w:pPr>
              <w:rPr>
                <w:sz w:val="22"/>
                <w:szCs w:val="22"/>
              </w:rPr>
            </w:pPr>
            <w:r w:rsidRPr="005A7C26">
              <w:rPr>
                <w:sz w:val="22"/>
                <w:szCs w:val="22"/>
              </w:rPr>
              <w:t>- Văn phòng Chính phủ;</w:t>
            </w:r>
          </w:p>
          <w:p w14:paraId="184183FD" w14:textId="32AF52BC" w:rsidR="00880B21" w:rsidRPr="005A7C26" w:rsidRDefault="003C2E37">
            <w:pPr>
              <w:rPr>
                <w:sz w:val="22"/>
                <w:szCs w:val="22"/>
              </w:rPr>
            </w:pPr>
            <w:r w:rsidRPr="005A7C26">
              <w:rPr>
                <w:sz w:val="22"/>
                <w:szCs w:val="22"/>
              </w:rPr>
              <w:t xml:space="preserve">- Cục </w:t>
            </w:r>
            <w:r w:rsidR="00830053" w:rsidRPr="005A7C26">
              <w:rPr>
                <w:sz w:val="22"/>
                <w:szCs w:val="22"/>
                <w:lang w:val="en-US"/>
              </w:rPr>
              <w:t>KTVB</w:t>
            </w:r>
            <w:r w:rsidRPr="005A7C26">
              <w:rPr>
                <w:sz w:val="22"/>
                <w:szCs w:val="22"/>
              </w:rPr>
              <w:t xml:space="preserve"> và </w:t>
            </w:r>
            <w:r w:rsidR="00830053" w:rsidRPr="005A7C26">
              <w:rPr>
                <w:sz w:val="22"/>
                <w:szCs w:val="22"/>
                <w:lang w:val="en-US"/>
              </w:rPr>
              <w:t>TCTH</w:t>
            </w:r>
            <w:r w:rsidRPr="005A7C26">
              <w:rPr>
                <w:sz w:val="22"/>
                <w:szCs w:val="22"/>
              </w:rPr>
              <w:t xml:space="preserve"> pháp luật – Bộ Tư pháp;</w:t>
            </w:r>
          </w:p>
          <w:p w14:paraId="2471494B" w14:textId="2DE9319B" w:rsidR="00880B21" w:rsidRPr="005A7C26" w:rsidRDefault="003C2E37">
            <w:pPr>
              <w:rPr>
                <w:sz w:val="22"/>
                <w:szCs w:val="22"/>
              </w:rPr>
            </w:pPr>
            <w:r w:rsidRPr="005A7C26">
              <w:rPr>
                <w:sz w:val="22"/>
                <w:szCs w:val="22"/>
              </w:rPr>
              <w:t>- Thường trực Thành ủy;</w:t>
            </w:r>
            <w:r w:rsidRPr="005A7C26">
              <w:rPr>
                <w:sz w:val="22"/>
                <w:szCs w:val="22"/>
              </w:rPr>
              <w:br/>
              <w:t>- Thường trực HĐND</w:t>
            </w:r>
            <w:r w:rsidR="001F22C2" w:rsidRPr="005A7C26">
              <w:rPr>
                <w:sz w:val="22"/>
                <w:szCs w:val="22"/>
                <w:lang w:val="en-US"/>
              </w:rPr>
              <w:t xml:space="preserve">, UBND, </w:t>
            </w:r>
            <w:r w:rsidR="00A209F1" w:rsidRPr="005A7C26">
              <w:rPr>
                <w:sz w:val="22"/>
                <w:szCs w:val="22"/>
                <w:lang w:val="en-US"/>
              </w:rPr>
              <w:t>UB</w:t>
            </w:r>
            <w:r w:rsidR="001F22C2" w:rsidRPr="005A7C26">
              <w:rPr>
                <w:sz w:val="22"/>
                <w:szCs w:val="22"/>
                <w:lang w:val="en-US"/>
              </w:rPr>
              <w:t>MTTQVN</w:t>
            </w:r>
            <w:r w:rsidRPr="005A7C26">
              <w:rPr>
                <w:sz w:val="22"/>
                <w:szCs w:val="22"/>
              </w:rPr>
              <w:t xml:space="preserve"> T</w:t>
            </w:r>
            <w:r w:rsidR="001F22C2" w:rsidRPr="005A7C26">
              <w:rPr>
                <w:sz w:val="22"/>
                <w:szCs w:val="22"/>
                <w:lang w:val="en-US"/>
              </w:rPr>
              <w:t>P</w:t>
            </w:r>
            <w:r w:rsidRPr="005A7C26">
              <w:rPr>
                <w:sz w:val="22"/>
                <w:szCs w:val="22"/>
              </w:rPr>
              <w:t>;</w:t>
            </w:r>
            <w:r w:rsidRPr="005A7C26">
              <w:rPr>
                <w:sz w:val="22"/>
                <w:szCs w:val="22"/>
              </w:rPr>
              <w:br/>
              <w:t>- Ủy ban nhân dân Thành phố: CT, các PCT;</w:t>
            </w:r>
          </w:p>
          <w:p w14:paraId="2915878E" w14:textId="77777777" w:rsidR="00880B21" w:rsidRPr="005A7C26" w:rsidRDefault="003C2E37">
            <w:pPr>
              <w:rPr>
                <w:sz w:val="22"/>
                <w:szCs w:val="22"/>
              </w:rPr>
            </w:pPr>
            <w:r w:rsidRPr="005A7C26">
              <w:rPr>
                <w:sz w:val="22"/>
                <w:szCs w:val="22"/>
              </w:rPr>
              <w:t>- Ban Thường trực UB MTTQ VN TP;</w:t>
            </w:r>
            <w:r w:rsidRPr="005A7C26">
              <w:rPr>
                <w:sz w:val="22"/>
                <w:szCs w:val="22"/>
              </w:rPr>
              <w:br/>
              <w:t>- Đoàn Đại biểu Quốc hội TP;</w:t>
            </w:r>
          </w:p>
          <w:p w14:paraId="39FE2D1A" w14:textId="77777777" w:rsidR="00880B21" w:rsidRPr="005A7C26" w:rsidRDefault="003C2E37">
            <w:pPr>
              <w:rPr>
                <w:sz w:val="22"/>
                <w:szCs w:val="22"/>
              </w:rPr>
            </w:pPr>
            <w:r w:rsidRPr="005A7C26">
              <w:rPr>
                <w:sz w:val="22"/>
                <w:szCs w:val="22"/>
              </w:rPr>
              <w:t>- Đại biểu HĐND Thành phố;</w:t>
            </w:r>
          </w:p>
          <w:p w14:paraId="6715021A" w14:textId="77777777" w:rsidR="00880B21" w:rsidRPr="005A7C26" w:rsidRDefault="003C2E37">
            <w:pPr>
              <w:rPr>
                <w:sz w:val="22"/>
                <w:szCs w:val="22"/>
              </w:rPr>
            </w:pPr>
            <w:r w:rsidRPr="005A7C26">
              <w:rPr>
                <w:sz w:val="22"/>
                <w:szCs w:val="22"/>
              </w:rPr>
              <w:t>- Văn phòng Thành ủy;</w:t>
            </w:r>
          </w:p>
          <w:p w14:paraId="625F138D" w14:textId="77777777" w:rsidR="00880B21" w:rsidRPr="005A7C26" w:rsidRDefault="003C2E37">
            <w:pPr>
              <w:rPr>
                <w:sz w:val="22"/>
                <w:szCs w:val="22"/>
                <w:lang w:val="en-US"/>
              </w:rPr>
            </w:pPr>
            <w:r w:rsidRPr="005A7C26">
              <w:rPr>
                <w:sz w:val="22"/>
                <w:szCs w:val="22"/>
              </w:rPr>
              <w:t>- Thủ trưởng các Sở, ban ngành Thành phố;</w:t>
            </w:r>
          </w:p>
          <w:p w14:paraId="21632D15" w14:textId="77777777" w:rsidR="00E83A27" w:rsidRPr="005A7C26" w:rsidRDefault="00E83A27" w:rsidP="00E83A27">
            <w:pPr>
              <w:rPr>
                <w:sz w:val="22"/>
                <w:szCs w:val="22"/>
              </w:rPr>
            </w:pPr>
            <w:r w:rsidRPr="005A7C26">
              <w:rPr>
                <w:sz w:val="22"/>
                <w:szCs w:val="22"/>
              </w:rPr>
              <w:t>- VP Đoàn ĐBQH&amp;HĐND TP</w:t>
            </w:r>
            <w:r w:rsidRPr="005A7C26">
              <w:rPr>
                <w:sz w:val="22"/>
                <w:szCs w:val="22"/>
                <w:lang w:val="en-US"/>
              </w:rPr>
              <w:t>, UBND TP</w:t>
            </w:r>
            <w:r w:rsidRPr="005A7C26">
              <w:rPr>
                <w:sz w:val="22"/>
                <w:szCs w:val="22"/>
              </w:rPr>
              <w:t>;</w:t>
            </w:r>
          </w:p>
          <w:p w14:paraId="747E0101" w14:textId="0F6CCD3C" w:rsidR="00880B21" w:rsidRPr="005A7C26" w:rsidRDefault="003C2E37">
            <w:pPr>
              <w:rPr>
                <w:sz w:val="22"/>
                <w:szCs w:val="22"/>
              </w:rPr>
            </w:pPr>
            <w:r w:rsidRPr="005A7C26">
              <w:rPr>
                <w:sz w:val="22"/>
                <w:szCs w:val="22"/>
              </w:rPr>
              <w:t>- Thường trực HĐND</w:t>
            </w:r>
            <w:r w:rsidR="00E83A27" w:rsidRPr="005A7C26">
              <w:rPr>
                <w:sz w:val="22"/>
                <w:szCs w:val="22"/>
                <w:lang w:val="en-US"/>
              </w:rPr>
              <w:t xml:space="preserve">, UBND, </w:t>
            </w:r>
            <w:r w:rsidR="00A209F1" w:rsidRPr="005A7C26">
              <w:rPr>
                <w:sz w:val="22"/>
                <w:szCs w:val="22"/>
                <w:lang w:val="en-US"/>
              </w:rPr>
              <w:t>UB</w:t>
            </w:r>
            <w:r w:rsidR="00E83A27" w:rsidRPr="005A7C26">
              <w:rPr>
                <w:sz w:val="22"/>
                <w:szCs w:val="22"/>
                <w:lang w:val="en-US"/>
              </w:rPr>
              <w:t>MTTQ</w:t>
            </w:r>
            <w:r w:rsidR="00A209F1" w:rsidRPr="005A7C26">
              <w:rPr>
                <w:sz w:val="22"/>
                <w:szCs w:val="22"/>
                <w:lang w:val="en-US"/>
              </w:rPr>
              <w:t>VN</w:t>
            </w:r>
            <w:r w:rsidR="00E83A27" w:rsidRPr="005A7C26">
              <w:rPr>
                <w:sz w:val="22"/>
                <w:szCs w:val="22"/>
                <w:lang w:val="en-US"/>
              </w:rPr>
              <w:t xml:space="preserve"> cấp xã </w:t>
            </w:r>
            <w:r w:rsidRPr="005A7C26">
              <w:rPr>
                <w:sz w:val="22"/>
                <w:szCs w:val="22"/>
              </w:rPr>
              <w:t>;</w:t>
            </w:r>
          </w:p>
          <w:p w14:paraId="20F97C13" w14:textId="77777777" w:rsidR="00880B21" w:rsidRPr="005A7C26" w:rsidRDefault="003C2E37">
            <w:pPr>
              <w:rPr>
                <w:sz w:val="22"/>
                <w:szCs w:val="22"/>
              </w:rPr>
            </w:pPr>
            <w:r w:rsidRPr="005A7C26">
              <w:rPr>
                <w:sz w:val="22"/>
                <w:szCs w:val="22"/>
              </w:rPr>
              <w:t>- Trung tâm Thông tin điện tử Thành phố;</w:t>
            </w:r>
          </w:p>
          <w:p w14:paraId="5A8F6986" w14:textId="222CA2FD" w:rsidR="00880B21" w:rsidRPr="005A7C26" w:rsidRDefault="003C2E37">
            <w:r w:rsidRPr="005A7C26">
              <w:rPr>
                <w:sz w:val="22"/>
                <w:szCs w:val="22"/>
              </w:rPr>
              <w:t>- Lưu: VT, (P.CTHĐ</w:t>
            </w:r>
            <w:r w:rsidR="00830053" w:rsidRPr="005A7C26">
              <w:rPr>
                <w:sz w:val="22"/>
                <w:szCs w:val="22"/>
                <w:lang w:val="en-US"/>
              </w:rPr>
              <w:t>ND</w:t>
            </w:r>
            <w:r w:rsidRPr="005A7C26">
              <w:rPr>
                <w:sz w:val="22"/>
                <w:szCs w:val="22"/>
              </w:rPr>
              <w:t>)</w:t>
            </w:r>
          </w:p>
        </w:tc>
        <w:tc>
          <w:tcPr>
            <w:tcW w:w="3469" w:type="dxa"/>
            <w:tcMar>
              <w:top w:w="0" w:type="dxa"/>
              <w:left w:w="108" w:type="dxa"/>
              <w:bottom w:w="0" w:type="dxa"/>
              <w:right w:w="108" w:type="dxa"/>
            </w:tcMar>
          </w:tcPr>
          <w:p w14:paraId="4AD02B0C" w14:textId="77777777" w:rsidR="00880B21" w:rsidRPr="005A7C26" w:rsidRDefault="003C2E37">
            <w:pPr>
              <w:jc w:val="center"/>
              <w:rPr>
                <w:b/>
                <w:bCs/>
                <w:sz w:val="28"/>
                <w:szCs w:val="28"/>
              </w:rPr>
            </w:pPr>
            <w:r w:rsidRPr="005A7C26">
              <w:rPr>
                <w:b/>
                <w:bCs/>
                <w:sz w:val="28"/>
                <w:szCs w:val="28"/>
              </w:rPr>
              <w:t>CHỦ TỊCH</w:t>
            </w:r>
          </w:p>
          <w:p w14:paraId="2F103E62" w14:textId="77777777" w:rsidR="00880B21" w:rsidRPr="005A7C26" w:rsidRDefault="003C2E37">
            <w:pPr>
              <w:jc w:val="center"/>
              <w:rPr>
                <w:b/>
                <w:bCs/>
                <w:sz w:val="28"/>
                <w:szCs w:val="28"/>
              </w:rPr>
            </w:pPr>
            <w:r w:rsidRPr="005A7C26">
              <w:rPr>
                <w:sz w:val="28"/>
                <w:szCs w:val="28"/>
              </w:rPr>
              <w:br/>
            </w:r>
            <w:r w:rsidRPr="005A7C26">
              <w:rPr>
                <w:b/>
                <w:bCs/>
                <w:sz w:val="28"/>
                <w:szCs w:val="28"/>
              </w:rPr>
              <w:br/>
            </w:r>
            <w:r w:rsidRPr="005A7C26">
              <w:rPr>
                <w:b/>
                <w:bCs/>
                <w:sz w:val="28"/>
                <w:szCs w:val="28"/>
              </w:rPr>
              <w:br/>
            </w:r>
            <w:r w:rsidRPr="005A7C26">
              <w:rPr>
                <w:b/>
                <w:bCs/>
                <w:sz w:val="28"/>
                <w:szCs w:val="28"/>
              </w:rPr>
              <w:br/>
            </w:r>
            <w:r w:rsidRPr="005A7C26">
              <w:rPr>
                <w:b/>
                <w:bCs/>
                <w:sz w:val="28"/>
                <w:szCs w:val="28"/>
              </w:rPr>
              <w:br/>
            </w:r>
            <w:r w:rsidRPr="005A7C26">
              <w:rPr>
                <w:b/>
                <w:bCs/>
                <w:sz w:val="28"/>
                <w:szCs w:val="28"/>
              </w:rPr>
              <w:br/>
            </w:r>
          </w:p>
        </w:tc>
      </w:tr>
    </w:tbl>
    <w:p w14:paraId="39B6E4DE" w14:textId="50385C20" w:rsidR="00880B21" w:rsidRPr="005A7C26" w:rsidRDefault="00880B21"/>
    <w:sectPr w:rsidR="00880B21" w:rsidRPr="005A7C26" w:rsidSect="002656E5">
      <w:headerReference w:type="default" r:id="rId9"/>
      <w:pgSz w:w="11906" w:h="16838"/>
      <w:pgMar w:top="1134" w:right="1134" w:bottom="1134" w:left="1701"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892926" w14:textId="77777777" w:rsidR="00702088" w:rsidRDefault="00702088">
      <w:r>
        <w:separator/>
      </w:r>
    </w:p>
  </w:endnote>
  <w:endnote w:type="continuationSeparator" w:id="0">
    <w:p w14:paraId="169D1116" w14:textId="77777777" w:rsidR="00702088" w:rsidRDefault="00702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A24491B-9577-4640-A1A8-ED78469EF7F1}"/>
    <w:embedItalic r:id="rId2" w:fontKey="{EEF8EC45-C492-43F8-813F-7901D2A21AD5}"/>
  </w:font>
  <w:font w:name="蚀㍇Ꞹ㉰딀㍇Ꞡ㉰湬㍈Ꞡ㉰">
    <w:altName w:val="Tahoma"/>
    <w:panose1 w:val="00000000000000000000"/>
    <w:charset w:val="08"/>
    <w:family w:val="auto"/>
    <w:notTrueType/>
    <w:pitch w:val="default"/>
    <w:sig w:usb0="00000000" w:usb1="02257380" w:usb2="33478450" w:usb3="03261C58" w:csb0="334784F8" w:csb1="3270A878"/>
  </w:font>
  <w:font w:name="Aptos">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embedRegular r:id="rId3" w:fontKey="{CBC2EB1A-7F5B-4123-B94D-F8EB43FD62D6}"/>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57B79A" w14:textId="77777777" w:rsidR="00702088" w:rsidRDefault="00702088">
      <w:r>
        <w:separator/>
      </w:r>
    </w:p>
  </w:footnote>
  <w:footnote w:type="continuationSeparator" w:id="0">
    <w:p w14:paraId="3D435101" w14:textId="77777777" w:rsidR="00702088" w:rsidRDefault="0070208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4826535"/>
      <w:docPartObj>
        <w:docPartGallery w:val="Page Numbers (Top of Page)"/>
        <w:docPartUnique/>
      </w:docPartObj>
    </w:sdtPr>
    <w:sdtEndPr>
      <w:rPr>
        <w:noProof/>
      </w:rPr>
    </w:sdtEndPr>
    <w:sdtContent>
      <w:p w14:paraId="72BC3DE2" w14:textId="2F0356CA" w:rsidR="002656E5" w:rsidRDefault="002656E5">
        <w:pPr>
          <w:pStyle w:val="Header"/>
          <w:jc w:val="center"/>
        </w:pPr>
        <w:r>
          <w:fldChar w:fldCharType="begin"/>
        </w:r>
        <w:r>
          <w:instrText xml:space="preserve"> PAGE   \* MERGEFORMAT </w:instrText>
        </w:r>
        <w:r>
          <w:fldChar w:fldCharType="separate"/>
        </w:r>
        <w:r w:rsidR="005A7C26">
          <w:rPr>
            <w:noProof/>
          </w:rPr>
          <w:t>5</w:t>
        </w:r>
        <w:r>
          <w:rPr>
            <w:noProof/>
          </w:rPr>
          <w:fldChar w:fldCharType="end"/>
        </w:r>
      </w:p>
    </w:sdtContent>
  </w:sdt>
  <w:p w14:paraId="3E1A3307" w14:textId="77777777" w:rsidR="002656E5" w:rsidRDefault="002656E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C18D3"/>
    <w:multiLevelType w:val="multilevel"/>
    <w:tmpl w:val="2C1472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DCC083C"/>
    <w:multiLevelType w:val="multilevel"/>
    <w:tmpl w:val="13E0EF6C"/>
    <w:lvl w:ilvl="0">
      <w:start w:val="1"/>
      <w:numFmt w:val="decimal"/>
      <w:lvlText w:val="%1."/>
      <w:lvlJc w:val="left"/>
      <w:pPr>
        <w:ind w:left="610" w:hanging="250"/>
      </w:pPr>
      <w:rPr>
        <w:b/>
        <w:bCs/>
        <w:i w:val="0"/>
        <w:iCs w:val="0"/>
        <w:sz w:val="26"/>
        <w:szCs w:val="26"/>
      </w:rPr>
    </w:lvl>
    <w:lvl w:ilvl="1">
      <w:numFmt w:val="bullet"/>
      <w:lvlText w:val="-"/>
      <w:lvlJc w:val="left"/>
      <w:pPr>
        <w:ind w:left="1115" w:hanging="123"/>
      </w:pPr>
      <w:rPr>
        <w:rFonts w:ascii="Arial" w:eastAsia="Arial" w:hAnsi="Arial" w:cs="Arial"/>
      </w:rPr>
    </w:lvl>
    <w:lvl w:ilvl="2">
      <w:numFmt w:val="bullet"/>
      <w:lvlText w:val="•"/>
      <w:lvlJc w:val="left"/>
      <w:pPr>
        <w:ind w:left="2740" w:hanging="123"/>
      </w:pPr>
    </w:lvl>
    <w:lvl w:ilvl="3">
      <w:numFmt w:val="bullet"/>
      <w:lvlText w:val="•"/>
      <w:lvlJc w:val="left"/>
      <w:pPr>
        <w:ind w:left="4361" w:hanging="123"/>
      </w:pPr>
    </w:lvl>
    <w:lvl w:ilvl="4">
      <w:numFmt w:val="bullet"/>
      <w:lvlText w:val="•"/>
      <w:lvlJc w:val="left"/>
      <w:pPr>
        <w:ind w:left="5982" w:hanging="122"/>
      </w:pPr>
    </w:lvl>
    <w:lvl w:ilvl="5">
      <w:numFmt w:val="bullet"/>
      <w:lvlText w:val="•"/>
      <w:lvlJc w:val="left"/>
      <w:pPr>
        <w:ind w:left="7603" w:hanging="123"/>
      </w:pPr>
    </w:lvl>
    <w:lvl w:ilvl="6">
      <w:numFmt w:val="bullet"/>
      <w:lvlText w:val="•"/>
      <w:lvlJc w:val="left"/>
      <w:pPr>
        <w:ind w:left="9223" w:hanging="123"/>
      </w:pPr>
    </w:lvl>
    <w:lvl w:ilvl="7">
      <w:numFmt w:val="bullet"/>
      <w:lvlText w:val="•"/>
      <w:lvlJc w:val="left"/>
      <w:pPr>
        <w:ind w:left="10844" w:hanging="122"/>
      </w:pPr>
    </w:lvl>
    <w:lvl w:ilvl="8">
      <w:numFmt w:val="bullet"/>
      <w:lvlText w:val="•"/>
      <w:lvlJc w:val="left"/>
      <w:pPr>
        <w:ind w:left="12465" w:hanging="123"/>
      </w:pPr>
    </w:lvl>
  </w:abstractNum>
  <w:abstractNum w:abstractNumId="2" w15:restartNumberingAfterBreak="0">
    <w:nsid w:val="1E112C70"/>
    <w:multiLevelType w:val="multilevel"/>
    <w:tmpl w:val="17AED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F030B9"/>
    <w:multiLevelType w:val="multilevel"/>
    <w:tmpl w:val="EB4C4A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1C62385"/>
    <w:multiLevelType w:val="multilevel"/>
    <w:tmpl w:val="B874BB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4444A23"/>
    <w:multiLevelType w:val="hybridMultilevel"/>
    <w:tmpl w:val="D7A67E54"/>
    <w:lvl w:ilvl="0" w:tplc="F174B19C">
      <w:start w:val="1"/>
      <w:numFmt w:val="decimal"/>
      <w:lvlText w:val="%1."/>
      <w:lvlJc w:val="left"/>
      <w:pPr>
        <w:ind w:left="927" w:hanging="360"/>
      </w:pPr>
      <w:rPr>
        <w:rFonts w:hint="default"/>
        <w:b w:val="0"/>
        <w:bCs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3AC02A42"/>
    <w:multiLevelType w:val="multilevel"/>
    <w:tmpl w:val="D1727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8C67871"/>
    <w:multiLevelType w:val="multilevel"/>
    <w:tmpl w:val="B4329A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8F912D0"/>
    <w:multiLevelType w:val="multilevel"/>
    <w:tmpl w:val="BAA60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73654FB"/>
    <w:multiLevelType w:val="multilevel"/>
    <w:tmpl w:val="CCC897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78E1287"/>
    <w:multiLevelType w:val="multilevel"/>
    <w:tmpl w:val="F46802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C320DEB"/>
    <w:multiLevelType w:val="multilevel"/>
    <w:tmpl w:val="33722C66"/>
    <w:lvl w:ilvl="0">
      <w:numFmt w:val="bullet"/>
      <w:lvlText w:val="-"/>
      <w:lvlJc w:val="left"/>
      <w:pPr>
        <w:ind w:left="127" w:hanging="123"/>
      </w:pPr>
      <w:rPr>
        <w:rFonts w:ascii="Arial" w:eastAsia="Arial" w:hAnsi="Arial" w:cs="Arial"/>
        <w:b w:val="0"/>
        <w:bCs w:val="0"/>
        <w:i w:val="0"/>
        <w:iCs w:val="0"/>
        <w:sz w:val="20"/>
        <w:szCs w:val="20"/>
      </w:rPr>
    </w:lvl>
    <w:lvl w:ilvl="1">
      <w:numFmt w:val="bullet"/>
      <w:lvlText w:val="•"/>
      <w:lvlJc w:val="left"/>
      <w:pPr>
        <w:ind w:left="563" w:hanging="123"/>
      </w:pPr>
    </w:lvl>
    <w:lvl w:ilvl="2">
      <w:numFmt w:val="bullet"/>
      <w:lvlText w:val="•"/>
      <w:lvlJc w:val="left"/>
      <w:pPr>
        <w:ind w:left="1007" w:hanging="123"/>
      </w:pPr>
    </w:lvl>
    <w:lvl w:ilvl="3">
      <w:numFmt w:val="bullet"/>
      <w:lvlText w:val="•"/>
      <w:lvlJc w:val="left"/>
      <w:pPr>
        <w:ind w:left="1451" w:hanging="123"/>
      </w:pPr>
    </w:lvl>
    <w:lvl w:ilvl="4">
      <w:numFmt w:val="bullet"/>
      <w:lvlText w:val="•"/>
      <w:lvlJc w:val="left"/>
      <w:pPr>
        <w:ind w:left="1895" w:hanging="123"/>
      </w:pPr>
    </w:lvl>
    <w:lvl w:ilvl="5">
      <w:numFmt w:val="bullet"/>
      <w:lvlText w:val="•"/>
      <w:lvlJc w:val="left"/>
      <w:pPr>
        <w:ind w:left="2339" w:hanging="123"/>
      </w:pPr>
    </w:lvl>
    <w:lvl w:ilvl="6">
      <w:numFmt w:val="bullet"/>
      <w:lvlText w:val="•"/>
      <w:lvlJc w:val="left"/>
      <w:pPr>
        <w:ind w:left="2783" w:hanging="123"/>
      </w:pPr>
    </w:lvl>
    <w:lvl w:ilvl="7">
      <w:numFmt w:val="bullet"/>
      <w:lvlText w:val="•"/>
      <w:lvlJc w:val="left"/>
      <w:pPr>
        <w:ind w:left="3227" w:hanging="123"/>
      </w:pPr>
    </w:lvl>
    <w:lvl w:ilvl="8">
      <w:numFmt w:val="bullet"/>
      <w:lvlText w:val="•"/>
      <w:lvlJc w:val="left"/>
      <w:pPr>
        <w:ind w:left="3671" w:hanging="123"/>
      </w:pPr>
    </w:lvl>
  </w:abstractNum>
  <w:abstractNum w:abstractNumId="12" w15:restartNumberingAfterBreak="0">
    <w:nsid w:val="72091760"/>
    <w:multiLevelType w:val="multilevel"/>
    <w:tmpl w:val="CF823F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72C55172"/>
    <w:multiLevelType w:val="multilevel"/>
    <w:tmpl w:val="AB80E9EA"/>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4" w15:restartNumberingAfterBreak="0">
    <w:nsid w:val="79AD2862"/>
    <w:multiLevelType w:val="multilevel"/>
    <w:tmpl w:val="D84EDF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E3F7B41"/>
    <w:multiLevelType w:val="multilevel"/>
    <w:tmpl w:val="694277AA"/>
    <w:lvl w:ilvl="0">
      <w:start w:val="1"/>
      <w:numFmt w:val="decimal"/>
      <w:lvlText w:val="%1."/>
      <w:lvlJc w:val="left"/>
      <w:pPr>
        <w:ind w:left="993" w:hanging="250"/>
      </w:pPr>
      <w:rPr>
        <w:rFonts w:ascii="Arial" w:eastAsia="Arial" w:hAnsi="Arial" w:cs="Arial"/>
        <w:b/>
        <w:bCs/>
        <w:i w:val="0"/>
        <w:iCs w:val="0"/>
        <w:sz w:val="22"/>
        <w:szCs w:val="22"/>
      </w:rPr>
    </w:lvl>
    <w:lvl w:ilvl="1">
      <w:start w:val="1"/>
      <w:numFmt w:val="bullet"/>
      <w:lvlText w:val="-"/>
      <w:lvlJc w:val="left"/>
      <w:pPr>
        <w:ind w:left="1115" w:hanging="123"/>
      </w:pPr>
      <w:rPr>
        <w:rFonts w:ascii="Arial" w:eastAsia="Arial" w:hAnsi="Arial" w:cs="Arial"/>
      </w:rPr>
    </w:lvl>
    <w:lvl w:ilvl="2">
      <w:numFmt w:val="bullet"/>
      <w:lvlText w:val="•"/>
      <w:lvlJc w:val="left"/>
      <w:pPr>
        <w:ind w:left="2740" w:hanging="123"/>
      </w:pPr>
    </w:lvl>
    <w:lvl w:ilvl="3">
      <w:numFmt w:val="bullet"/>
      <w:lvlText w:val="•"/>
      <w:lvlJc w:val="left"/>
      <w:pPr>
        <w:ind w:left="4361" w:hanging="123"/>
      </w:pPr>
    </w:lvl>
    <w:lvl w:ilvl="4">
      <w:numFmt w:val="bullet"/>
      <w:lvlText w:val="•"/>
      <w:lvlJc w:val="left"/>
      <w:pPr>
        <w:ind w:left="5982" w:hanging="122"/>
      </w:pPr>
    </w:lvl>
    <w:lvl w:ilvl="5">
      <w:numFmt w:val="bullet"/>
      <w:lvlText w:val="•"/>
      <w:lvlJc w:val="left"/>
      <w:pPr>
        <w:ind w:left="7603" w:hanging="123"/>
      </w:pPr>
    </w:lvl>
    <w:lvl w:ilvl="6">
      <w:numFmt w:val="bullet"/>
      <w:lvlText w:val="•"/>
      <w:lvlJc w:val="left"/>
      <w:pPr>
        <w:ind w:left="9223" w:hanging="123"/>
      </w:pPr>
    </w:lvl>
    <w:lvl w:ilvl="7">
      <w:numFmt w:val="bullet"/>
      <w:lvlText w:val="•"/>
      <w:lvlJc w:val="left"/>
      <w:pPr>
        <w:ind w:left="10844" w:hanging="122"/>
      </w:pPr>
    </w:lvl>
    <w:lvl w:ilvl="8">
      <w:numFmt w:val="bullet"/>
      <w:lvlText w:val="•"/>
      <w:lvlJc w:val="left"/>
      <w:pPr>
        <w:ind w:left="12465" w:hanging="123"/>
      </w:pPr>
    </w:lvl>
  </w:abstractNum>
  <w:num w:numId="1">
    <w:abstractNumId w:val="0"/>
  </w:num>
  <w:num w:numId="2">
    <w:abstractNumId w:val="12"/>
  </w:num>
  <w:num w:numId="3">
    <w:abstractNumId w:val="14"/>
  </w:num>
  <w:num w:numId="4">
    <w:abstractNumId w:val="13"/>
  </w:num>
  <w:num w:numId="5">
    <w:abstractNumId w:val="3"/>
  </w:num>
  <w:num w:numId="6">
    <w:abstractNumId w:val="10"/>
  </w:num>
  <w:num w:numId="7">
    <w:abstractNumId w:val="7"/>
  </w:num>
  <w:num w:numId="8">
    <w:abstractNumId w:val="15"/>
  </w:num>
  <w:num w:numId="9">
    <w:abstractNumId w:val="1"/>
  </w:num>
  <w:num w:numId="10">
    <w:abstractNumId w:val="11"/>
  </w:num>
  <w:num w:numId="11">
    <w:abstractNumId w:val="9"/>
  </w:num>
  <w:num w:numId="12">
    <w:abstractNumId w:val="4"/>
  </w:num>
  <w:num w:numId="13">
    <w:abstractNumId w:val="5"/>
  </w:num>
  <w:num w:numId="14">
    <w:abstractNumId w:val="2"/>
  </w:num>
  <w:num w:numId="15">
    <w:abstractNumId w:val="6"/>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B21"/>
    <w:rsid w:val="000524F1"/>
    <w:rsid w:val="000751F0"/>
    <w:rsid w:val="00087F6F"/>
    <w:rsid w:val="00092873"/>
    <w:rsid w:val="000929FA"/>
    <w:rsid w:val="000C5808"/>
    <w:rsid w:val="000D7225"/>
    <w:rsid w:val="000F4416"/>
    <w:rsid w:val="00110D08"/>
    <w:rsid w:val="001236FF"/>
    <w:rsid w:val="00123D88"/>
    <w:rsid w:val="00137140"/>
    <w:rsid w:val="001422B5"/>
    <w:rsid w:val="0015012D"/>
    <w:rsid w:val="00193025"/>
    <w:rsid w:val="00196419"/>
    <w:rsid w:val="001F22C2"/>
    <w:rsid w:val="0020236C"/>
    <w:rsid w:val="002150EC"/>
    <w:rsid w:val="00222BEC"/>
    <w:rsid w:val="00244026"/>
    <w:rsid w:val="00245E9C"/>
    <w:rsid w:val="002476F0"/>
    <w:rsid w:val="002656E5"/>
    <w:rsid w:val="0028759D"/>
    <w:rsid w:val="002B2943"/>
    <w:rsid w:val="002F1B70"/>
    <w:rsid w:val="003106EA"/>
    <w:rsid w:val="00324DCA"/>
    <w:rsid w:val="003714E5"/>
    <w:rsid w:val="00373A9A"/>
    <w:rsid w:val="00385BF0"/>
    <w:rsid w:val="003A05B6"/>
    <w:rsid w:val="003C2E37"/>
    <w:rsid w:val="003C77CA"/>
    <w:rsid w:val="003D333A"/>
    <w:rsid w:val="003E3B6F"/>
    <w:rsid w:val="003E50AB"/>
    <w:rsid w:val="003F4984"/>
    <w:rsid w:val="003F57DF"/>
    <w:rsid w:val="00432643"/>
    <w:rsid w:val="00453BB1"/>
    <w:rsid w:val="00487B32"/>
    <w:rsid w:val="004B266E"/>
    <w:rsid w:val="004B6B49"/>
    <w:rsid w:val="004D05D6"/>
    <w:rsid w:val="004F0D64"/>
    <w:rsid w:val="004F742F"/>
    <w:rsid w:val="00500EF7"/>
    <w:rsid w:val="005123B4"/>
    <w:rsid w:val="00516986"/>
    <w:rsid w:val="00521347"/>
    <w:rsid w:val="00525308"/>
    <w:rsid w:val="0053262F"/>
    <w:rsid w:val="00543543"/>
    <w:rsid w:val="00565BC5"/>
    <w:rsid w:val="005A7C26"/>
    <w:rsid w:val="005C742C"/>
    <w:rsid w:val="005E1872"/>
    <w:rsid w:val="005E4952"/>
    <w:rsid w:val="005F210F"/>
    <w:rsid w:val="0062567D"/>
    <w:rsid w:val="00630E2D"/>
    <w:rsid w:val="00644B52"/>
    <w:rsid w:val="0065488E"/>
    <w:rsid w:val="006721E8"/>
    <w:rsid w:val="006B6F3D"/>
    <w:rsid w:val="006C6128"/>
    <w:rsid w:val="006E3BF2"/>
    <w:rsid w:val="00702088"/>
    <w:rsid w:val="00714AEE"/>
    <w:rsid w:val="0076273F"/>
    <w:rsid w:val="0076452A"/>
    <w:rsid w:val="00777E8E"/>
    <w:rsid w:val="00793E71"/>
    <w:rsid w:val="007C0C93"/>
    <w:rsid w:val="007F62DB"/>
    <w:rsid w:val="00811939"/>
    <w:rsid w:val="008142E6"/>
    <w:rsid w:val="00822EF4"/>
    <w:rsid w:val="00830053"/>
    <w:rsid w:val="008330E8"/>
    <w:rsid w:val="00880A03"/>
    <w:rsid w:val="00880B21"/>
    <w:rsid w:val="008C2BA3"/>
    <w:rsid w:val="008C37F2"/>
    <w:rsid w:val="008D3108"/>
    <w:rsid w:val="0091664F"/>
    <w:rsid w:val="00921326"/>
    <w:rsid w:val="00930383"/>
    <w:rsid w:val="00953C5C"/>
    <w:rsid w:val="009A3A57"/>
    <w:rsid w:val="00A0687F"/>
    <w:rsid w:val="00A209F1"/>
    <w:rsid w:val="00A22653"/>
    <w:rsid w:val="00A32AB5"/>
    <w:rsid w:val="00A47065"/>
    <w:rsid w:val="00A65548"/>
    <w:rsid w:val="00A8434B"/>
    <w:rsid w:val="00AE510A"/>
    <w:rsid w:val="00AF127D"/>
    <w:rsid w:val="00B03F27"/>
    <w:rsid w:val="00B0493B"/>
    <w:rsid w:val="00B16D38"/>
    <w:rsid w:val="00B30A59"/>
    <w:rsid w:val="00B54938"/>
    <w:rsid w:val="00B60194"/>
    <w:rsid w:val="00B726C6"/>
    <w:rsid w:val="00BB4838"/>
    <w:rsid w:val="00BC16CA"/>
    <w:rsid w:val="00BC1C73"/>
    <w:rsid w:val="00BF5771"/>
    <w:rsid w:val="00C010EE"/>
    <w:rsid w:val="00C47229"/>
    <w:rsid w:val="00C50E95"/>
    <w:rsid w:val="00C5378F"/>
    <w:rsid w:val="00C62D40"/>
    <w:rsid w:val="00C6431A"/>
    <w:rsid w:val="00C81B47"/>
    <w:rsid w:val="00CA6F85"/>
    <w:rsid w:val="00CC66DF"/>
    <w:rsid w:val="00CF032D"/>
    <w:rsid w:val="00CF68D5"/>
    <w:rsid w:val="00D0001F"/>
    <w:rsid w:val="00D0489A"/>
    <w:rsid w:val="00D05F5F"/>
    <w:rsid w:val="00D22670"/>
    <w:rsid w:val="00D325A8"/>
    <w:rsid w:val="00D6623D"/>
    <w:rsid w:val="00D91648"/>
    <w:rsid w:val="00DD19C9"/>
    <w:rsid w:val="00E053E5"/>
    <w:rsid w:val="00E21928"/>
    <w:rsid w:val="00E3093E"/>
    <w:rsid w:val="00E455A4"/>
    <w:rsid w:val="00E6224B"/>
    <w:rsid w:val="00E83A27"/>
    <w:rsid w:val="00E84EB1"/>
    <w:rsid w:val="00EA344F"/>
    <w:rsid w:val="00EB4506"/>
    <w:rsid w:val="00F04426"/>
    <w:rsid w:val="00F144B9"/>
    <w:rsid w:val="00F1643F"/>
    <w:rsid w:val="00F567A9"/>
    <w:rsid w:val="00F57ADB"/>
    <w:rsid w:val="00F77A40"/>
    <w:rsid w:val="00FC3D3F"/>
    <w:rsid w:val="00FC4D06"/>
    <w:rsid w:val="00FC5B56"/>
    <w:rsid w:val="00FC702C"/>
    <w:rsid w:val="00FF6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2A44A"/>
  <w15:docId w15:val="{E2EB7E03-44F4-4BC6-A697-1EC4630C4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vi"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065"/>
  </w:style>
  <w:style w:type="paragraph" w:styleId="Heading1">
    <w:name w:val="heading 1"/>
    <w:basedOn w:val="Normal"/>
    <w:next w:val="Normal"/>
    <w:uiPriority w:val="9"/>
    <w:qFormat/>
    <w:pPr>
      <w:outlineLvl w:val="0"/>
    </w:pPr>
    <w:rPr>
      <w:b/>
      <w:bCs/>
      <w:sz w:val="48"/>
      <w:szCs w:val="48"/>
    </w:rPr>
  </w:style>
  <w:style w:type="paragraph" w:styleId="Heading2">
    <w:name w:val="heading 2"/>
    <w:basedOn w:val="Normal"/>
    <w:next w:val="Normal"/>
    <w:uiPriority w:val="9"/>
    <w:semiHidden/>
    <w:unhideWhenUsed/>
    <w:qFormat/>
    <w:pPr>
      <w:widowControl w:val="0"/>
      <w:tabs>
        <w:tab w:val="left" w:pos="993"/>
      </w:tabs>
      <w:spacing w:before="120" w:after="120" w:line="288" w:lineRule="auto"/>
      <w:ind w:left="1287" w:hanging="360"/>
      <w:jc w:val="both"/>
      <w:outlineLvl w:val="1"/>
    </w:pPr>
    <w:rPr>
      <w:b/>
      <w:bCs/>
      <w:sz w:val="28"/>
      <w:szCs w:val="28"/>
    </w:rPr>
  </w:style>
  <w:style w:type="paragraph" w:styleId="Heading3">
    <w:name w:val="heading 3"/>
    <w:basedOn w:val="Normal"/>
    <w:next w:val="Normal"/>
    <w:uiPriority w:val="9"/>
    <w:semiHidden/>
    <w:unhideWhenUsed/>
    <w:qFormat/>
    <w:pPr>
      <w:keepNext/>
      <w:keepLines/>
      <w:spacing w:before="160" w:after="80" w:line="259" w:lineRule="auto"/>
      <w:outlineLvl w:val="2"/>
    </w:pPr>
    <w:rPr>
      <w:rFonts w:ascii="Calibri" w:eastAsia="Calibri" w:hAnsi="Calibri" w:cs="Calibri"/>
      <w:color w:val="2F5496"/>
      <w:sz w:val="28"/>
      <w:szCs w:val="28"/>
    </w:rPr>
  </w:style>
  <w:style w:type="paragraph" w:styleId="Heading4">
    <w:name w:val="heading 4"/>
    <w:basedOn w:val="Normal"/>
    <w:next w:val="Normal"/>
    <w:uiPriority w:val="9"/>
    <w:semiHidden/>
    <w:unhideWhenUsed/>
    <w:qFormat/>
    <w:pPr>
      <w:keepNext/>
      <w:keepLines/>
      <w:spacing w:before="80" w:after="40" w:line="259" w:lineRule="auto"/>
      <w:outlineLvl w:val="3"/>
    </w:pPr>
    <w:rPr>
      <w:rFonts w:ascii="Calibri" w:eastAsia="Calibri" w:hAnsi="Calibri" w:cs="Calibri"/>
      <w:i/>
      <w:iCs/>
      <w:color w:val="2F5496"/>
      <w:sz w:val="26"/>
      <w:szCs w:val="26"/>
    </w:rPr>
  </w:style>
  <w:style w:type="paragraph" w:styleId="Heading5">
    <w:name w:val="heading 5"/>
    <w:basedOn w:val="Normal"/>
    <w:next w:val="Normal"/>
    <w:uiPriority w:val="9"/>
    <w:semiHidden/>
    <w:unhideWhenUsed/>
    <w:qFormat/>
    <w:pPr>
      <w:keepNext/>
      <w:keepLines/>
      <w:spacing w:before="80" w:after="40" w:line="259" w:lineRule="auto"/>
      <w:outlineLvl w:val="4"/>
    </w:pPr>
    <w:rPr>
      <w:rFonts w:ascii="Calibri" w:eastAsia="Calibri" w:hAnsi="Calibri" w:cs="Calibri"/>
      <w:color w:val="2F5496"/>
      <w:sz w:val="26"/>
      <w:szCs w:val="26"/>
    </w:rPr>
  </w:style>
  <w:style w:type="paragraph" w:styleId="Heading6">
    <w:name w:val="heading 6"/>
    <w:basedOn w:val="Normal"/>
    <w:next w:val="Normal"/>
    <w:uiPriority w:val="9"/>
    <w:semiHidden/>
    <w:unhideWhenUsed/>
    <w:qFormat/>
    <w:pPr>
      <w:keepNext/>
      <w:keepLines/>
      <w:spacing w:before="40" w:line="259" w:lineRule="auto"/>
      <w:outlineLvl w:val="5"/>
    </w:pPr>
    <w:rPr>
      <w:rFonts w:ascii="Calibri" w:eastAsia="Calibri" w:hAnsi="Calibri" w:cs="Calibri"/>
      <w:i/>
      <w:iCs/>
      <w:color w:val="595959"/>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Calibri" w:eastAsia="Calibri" w:hAnsi="Calibri" w:cs="Calibri"/>
      <w:sz w:val="56"/>
      <w:szCs w:val="56"/>
    </w:rPr>
  </w:style>
  <w:style w:type="paragraph" w:styleId="Subtitle">
    <w:name w:val="Subtitle"/>
    <w:basedOn w:val="Normal"/>
    <w:next w:val="Normal"/>
    <w:uiPriority w:val="11"/>
    <w:qFormat/>
    <w:pPr>
      <w:jc w:val="center"/>
    </w:pPr>
    <w:rPr>
      <w:b/>
      <w:bCs/>
      <w:sz w:val="28"/>
      <w:szCs w:val="2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0" w:type="dxa"/>
        <w:bottom w:w="0" w:type="dxa"/>
        <w:right w:w="0" w:type="dxa"/>
      </w:tblCellMar>
    </w:tblPr>
  </w:style>
  <w:style w:type="table" w:customStyle="1" w:styleId="a4">
    <w:basedOn w:val="TableNormal0"/>
    <w:tblPr>
      <w:tblStyleRowBandSize w:val="1"/>
      <w:tblStyleColBandSize w:val="1"/>
      <w:tblCellMar>
        <w:top w:w="0" w:type="dxa"/>
        <w:left w:w="0" w:type="dxa"/>
        <w:bottom w:w="0" w:type="dxa"/>
        <w:right w:w="0"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0" w:type="dxa"/>
        <w:bottom w:w="0" w:type="dxa"/>
        <w:right w:w="0" w:type="dxa"/>
      </w:tblCellMar>
    </w:tblPr>
  </w:style>
  <w:style w:type="table" w:customStyle="1" w:styleId="aa">
    <w:basedOn w:val="TableNormal0"/>
    <w:tblPr>
      <w:tblStyleRowBandSize w:val="1"/>
      <w:tblStyleColBandSize w:val="1"/>
      <w:tblCellMar>
        <w:top w:w="0" w:type="dxa"/>
        <w:left w:w="0" w:type="dxa"/>
        <w:bottom w:w="0" w:type="dxa"/>
        <w:right w:w="0" w:type="dxa"/>
      </w:tblCellMar>
    </w:tblPr>
  </w:style>
  <w:style w:type="table" w:customStyle="1" w:styleId="ab">
    <w:basedOn w:val="TableNormal0"/>
    <w:tblPr>
      <w:tblStyleRowBandSize w:val="1"/>
      <w:tblStyleColBandSize w:val="1"/>
      <w:tblCellMar>
        <w:top w:w="0" w:type="dxa"/>
        <w:left w:w="0" w:type="dxa"/>
        <w:bottom w:w="0" w:type="dxa"/>
        <w:right w:w="0"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0" w:type="dxa"/>
        <w:bottom w:w="0" w:type="dxa"/>
        <w:right w:w="0" w:type="dxa"/>
      </w:tblCellMar>
    </w:tblPr>
  </w:style>
  <w:style w:type="table" w:customStyle="1" w:styleId="af">
    <w:basedOn w:val="TableNormal0"/>
    <w:tblPr>
      <w:tblStyleRowBandSize w:val="1"/>
      <w:tblStyleColBandSize w:val="1"/>
      <w:tblCellMar>
        <w:top w:w="0" w:type="dxa"/>
        <w:left w:w="0" w:type="dxa"/>
        <w:bottom w:w="0" w:type="dxa"/>
        <w:right w:w="0"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0" w:type="dxa"/>
        <w:bottom w:w="0" w:type="dxa"/>
        <w:right w:w="0" w:type="dxa"/>
      </w:tblCellMar>
    </w:tblPr>
  </w:style>
  <w:style w:type="table" w:customStyle="1" w:styleId="af2">
    <w:basedOn w:val="TableNormal0"/>
    <w:tblPr>
      <w:tblStyleRowBandSize w:val="1"/>
      <w:tblStyleColBandSize w:val="1"/>
      <w:tblCellMar>
        <w:top w:w="0" w:type="dxa"/>
        <w:left w:w="0" w:type="dxa"/>
        <w:bottom w:w="0" w:type="dxa"/>
        <w:right w:w="0"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0" w:type="dxa"/>
        <w:bottom w:w="0" w:type="dxa"/>
        <w:right w:w="0"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811939"/>
    <w:pPr>
      <w:ind w:left="720"/>
      <w:contextualSpacing/>
    </w:pPr>
  </w:style>
  <w:style w:type="paragraph" w:styleId="BodyText">
    <w:name w:val="Body Text"/>
    <w:basedOn w:val="Normal"/>
    <w:link w:val="BodyTextChar"/>
    <w:rsid w:val="0020236C"/>
    <w:pPr>
      <w:jc w:val="both"/>
    </w:pPr>
    <w:rPr>
      <w:rFonts w:ascii="蚀㍇Ꞹ㉰딀㍇Ꞡ㉰湬㍈Ꞡ㉰" w:hAnsi="蚀㍇Ꞹ㉰딀㍇Ꞡ㉰湬㍈Ꞡ㉰"/>
      <w:szCs w:val="20"/>
      <w:lang w:val="x-none" w:eastAsia="x-none"/>
    </w:rPr>
  </w:style>
  <w:style w:type="character" w:customStyle="1" w:styleId="BodyTextChar">
    <w:name w:val="Body Text Char"/>
    <w:basedOn w:val="DefaultParagraphFont"/>
    <w:link w:val="BodyText"/>
    <w:rsid w:val="0020236C"/>
    <w:rPr>
      <w:rFonts w:ascii="蚀㍇Ꞹ㉰딀㍇Ꞡ㉰湬㍈Ꞡ㉰" w:hAnsi="蚀㍇Ꞹ㉰딀㍇Ꞡ㉰湬㍈Ꞡ㉰"/>
      <w:szCs w:val="20"/>
      <w:lang w:val="x-none" w:eastAsia="x-none"/>
    </w:rPr>
  </w:style>
  <w:style w:type="paragraph" w:styleId="Header">
    <w:name w:val="header"/>
    <w:basedOn w:val="Normal"/>
    <w:link w:val="HeaderChar"/>
    <w:uiPriority w:val="99"/>
    <w:unhideWhenUsed/>
    <w:rsid w:val="002656E5"/>
    <w:pPr>
      <w:tabs>
        <w:tab w:val="center" w:pos="4680"/>
        <w:tab w:val="right" w:pos="9360"/>
      </w:tabs>
    </w:pPr>
  </w:style>
  <w:style w:type="character" w:customStyle="1" w:styleId="HeaderChar">
    <w:name w:val="Header Char"/>
    <w:basedOn w:val="DefaultParagraphFont"/>
    <w:link w:val="Header"/>
    <w:uiPriority w:val="99"/>
    <w:rsid w:val="002656E5"/>
  </w:style>
  <w:style w:type="paragraph" w:styleId="Footer">
    <w:name w:val="footer"/>
    <w:basedOn w:val="Normal"/>
    <w:link w:val="FooterChar"/>
    <w:uiPriority w:val="99"/>
    <w:unhideWhenUsed/>
    <w:rsid w:val="002656E5"/>
    <w:pPr>
      <w:tabs>
        <w:tab w:val="center" w:pos="4680"/>
        <w:tab w:val="right" w:pos="9360"/>
      </w:tabs>
    </w:pPr>
  </w:style>
  <w:style w:type="character" w:customStyle="1" w:styleId="FooterChar">
    <w:name w:val="Footer Char"/>
    <w:basedOn w:val="DefaultParagraphFont"/>
    <w:link w:val="Footer"/>
    <w:uiPriority w:val="99"/>
    <w:rsid w:val="002656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oqklU79OIh4Sx5JFFaO9LgzbQw==">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</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11111111-1234-1234-1234-123412341234}"/>
</file>

<file path=customXml/itemProps2.xml><?xml version="1.0" encoding="utf-8"?>
<ds:datastoreItem xmlns:ds="http://schemas.openxmlformats.org/officeDocument/2006/customXml" ds:itemID="{2FA3F16C-3F43-4ED2-AA31-CCF1F1020C57}"/>
</file>

<file path=customXml/itemProps3.xml><?xml version="1.0" encoding="utf-8"?>
<ds:datastoreItem xmlns:ds="http://schemas.openxmlformats.org/officeDocument/2006/customXml" ds:itemID="{9089C58A-A089-467A-8A25-381DBBFE8EE6}"/>
</file>

<file path=customXml/itemProps4.xml><?xml version="1.0" encoding="utf-8"?>
<ds:datastoreItem xmlns:ds="http://schemas.openxmlformats.org/officeDocument/2006/customXml" ds:itemID="{A37F05D4-85BE-47C0-A256-A1A69EAD7555}"/>
</file>

<file path=docProps/app.xml><?xml version="1.0" encoding="utf-8"?>
<Properties xmlns="http://schemas.openxmlformats.org/officeDocument/2006/extended-properties" xmlns:vt="http://schemas.openxmlformats.org/officeDocument/2006/docPropsVTypes">
  <Template>Normal</Template>
  <TotalTime>2</TotalTime>
  <Pages>5</Pages>
  <Words>1552</Words>
  <Characters>8849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keywords/>
  <cp:lastModifiedBy>User</cp:lastModifiedBy>
  <cp:revision>3</cp:revision>
  <cp:lastPrinted>2026-07-13T09:13:00Z</cp:lastPrinted>
  <dcterms:created xsi:type="dcterms:W3CDTF">2026-09-03T08:46:00Z</dcterms:created>
  <dcterms:modified xsi:type="dcterms:W3CDTF">2026-09-03T09:01:00Z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0x0101020026084579F570BB4A92F084D93C888CCF</vt:lpwstr>
  </property>
</Properties>
</file>